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93FA68" w14:textId="29797FC0" w:rsidR="00034685" w:rsidRPr="009D411D" w:rsidRDefault="008351F4" w:rsidP="00D80B69">
      <w:pPr>
        <w:pStyle w:val="berschrift-H2"/>
      </w:pPr>
      <w:r>
        <w:t>Lösungen für die elektr</w:t>
      </w:r>
      <w:r w:rsidR="00953F8E">
        <w:t>isc</w:t>
      </w:r>
      <w:r>
        <w:t>he Infrastruktur von morgen</w:t>
      </w:r>
    </w:p>
    <w:p w14:paraId="31E1C892" w14:textId="13175F5C" w:rsidR="007A7314" w:rsidRPr="00BC2120" w:rsidRDefault="007A7314" w:rsidP="007A7314">
      <w:pPr>
        <w:pStyle w:val="berschrift-H1"/>
        <w:rPr>
          <w:b w:val="0"/>
          <w:sz w:val="20"/>
        </w:rPr>
      </w:pPr>
      <w:r>
        <w:t>ABB</w:t>
      </w:r>
      <w:r w:rsidRPr="000D4320">
        <w:t xml:space="preserve"> und Rittal </w:t>
      </w:r>
      <w:r>
        <w:t xml:space="preserve">schließen </w:t>
      </w:r>
      <w:r w:rsidR="003F1F3E">
        <w:t>Technologiepartnerschaft</w:t>
      </w:r>
      <w:r>
        <w:t xml:space="preserve"> für die </w:t>
      </w:r>
      <w:r w:rsidR="0023398F">
        <w:t xml:space="preserve">Stromverteilung </w:t>
      </w:r>
      <w:r>
        <w:t>der Zukunft</w:t>
      </w:r>
    </w:p>
    <w:p w14:paraId="28FB8BA0" w14:textId="15BE4203" w:rsidR="0030636B" w:rsidRPr="00CB0DE2" w:rsidRDefault="0030636B" w:rsidP="00D80B69">
      <w:pPr>
        <w:pStyle w:val="Ort-Datum"/>
      </w:pPr>
      <w:r>
        <w:t>Herborn</w:t>
      </w:r>
      <w:r w:rsidR="0078096E">
        <w:t>/M</w:t>
      </w:r>
      <w:r w:rsidR="00802EC5">
        <w:t>annheim</w:t>
      </w:r>
      <w:r>
        <w:t xml:space="preserve">, </w:t>
      </w:r>
      <w:r w:rsidRPr="00CB0DE2">
        <w:t>202</w:t>
      </w:r>
      <w:r w:rsidR="000F1543" w:rsidRPr="00CB0DE2">
        <w:t>6</w:t>
      </w:r>
      <w:r w:rsidRPr="00CB0DE2">
        <w:t>-</w:t>
      </w:r>
      <w:r w:rsidR="00CB0DE2" w:rsidRPr="00CB0DE2">
        <w:t>04</w:t>
      </w:r>
      <w:r w:rsidR="00C34D6E" w:rsidRPr="00CB0DE2">
        <w:t>-</w:t>
      </w:r>
      <w:r w:rsidR="00CB0DE2" w:rsidRPr="00CB0DE2">
        <w:t>27</w:t>
      </w:r>
    </w:p>
    <w:p w14:paraId="3F098C7E" w14:textId="0A790EBF" w:rsidR="00C20D5E" w:rsidRPr="00C20D5E" w:rsidRDefault="0886488A" w:rsidP="00CF184F">
      <w:pPr>
        <w:pStyle w:val="Copytext-Intro"/>
      </w:pPr>
      <w:r>
        <w:t>Mit m</w:t>
      </w:r>
      <w:r w:rsidR="0AD6B8AA">
        <w:t xml:space="preserve">ehr </w:t>
      </w:r>
      <w:r w:rsidR="00BF287D">
        <w:t>Sicherheit</w:t>
      </w:r>
      <w:r w:rsidR="0AD6B8AA">
        <w:t xml:space="preserve"> und</w:t>
      </w:r>
      <w:r>
        <w:t xml:space="preserve"> </w:t>
      </w:r>
      <w:r w:rsidR="0AD6B8AA">
        <w:t xml:space="preserve">Geschwindigkeit </w:t>
      </w:r>
      <w:r w:rsidR="00C85343">
        <w:t>die elektrische Infrastruktur für zukünftige Herausforderungen fit machen</w:t>
      </w:r>
      <w:r w:rsidR="00836B87">
        <w:t xml:space="preserve"> –</w:t>
      </w:r>
      <w:r w:rsidR="00C51228">
        <w:t xml:space="preserve"> </w:t>
      </w:r>
      <w:r w:rsidR="00836B87">
        <w:t>d</w:t>
      </w:r>
      <w:r w:rsidR="00C51228">
        <w:t xml:space="preserve">as </w:t>
      </w:r>
      <w:r w:rsidR="005A6C24">
        <w:t>i</w:t>
      </w:r>
      <w:r w:rsidR="3C6FA674">
        <w:t>st</w:t>
      </w:r>
      <w:r>
        <w:t xml:space="preserve"> </w:t>
      </w:r>
      <w:r w:rsidR="0AD6B8AA">
        <w:t xml:space="preserve">Ziel der </w:t>
      </w:r>
      <w:r w:rsidR="1DA3BA1C">
        <w:t>neuen Technologiepartnerschaft von</w:t>
      </w:r>
      <w:r w:rsidR="00C51228">
        <w:t xml:space="preserve"> ABB und</w:t>
      </w:r>
      <w:r w:rsidR="1DA3BA1C">
        <w:t xml:space="preserve"> </w:t>
      </w:r>
      <w:r w:rsidR="642DFA0D">
        <w:t>Rittal</w:t>
      </w:r>
      <w:r w:rsidR="001511A7">
        <w:t xml:space="preserve">. </w:t>
      </w:r>
      <w:r w:rsidR="768840C2">
        <w:t>B</w:t>
      </w:r>
      <w:r w:rsidR="21916BD7">
        <w:t>eide Unternehmen</w:t>
      </w:r>
      <w:r w:rsidR="252CF711">
        <w:t xml:space="preserve"> </w:t>
      </w:r>
      <w:r w:rsidR="768840C2">
        <w:t>wollen gemeinsam</w:t>
      </w:r>
      <w:r w:rsidR="70FF0350">
        <w:t xml:space="preserve"> Innovationen </w:t>
      </w:r>
      <w:r w:rsidR="17A3DE3A">
        <w:t xml:space="preserve">für den </w:t>
      </w:r>
      <w:r w:rsidR="64D7E425">
        <w:t xml:space="preserve">europäischen und internationalen Markt </w:t>
      </w:r>
      <w:r w:rsidR="1E4CE16A">
        <w:t>sch</w:t>
      </w:r>
      <w:r w:rsidR="65E764E8">
        <w:t>affen, die</w:t>
      </w:r>
      <w:r w:rsidR="2F4235AD">
        <w:t xml:space="preserve"> d</w:t>
      </w:r>
      <w:r w:rsidR="70FF0350">
        <w:t xml:space="preserve">en </w:t>
      </w:r>
      <w:r w:rsidR="00D307FC">
        <w:t xml:space="preserve">Auf- und Ausbau von elektrischer Infrastruktur </w:t>
      </w:r>
      <w:r w:rsidR="2F4235AD">
        <w:t>deutlich beschleunigen</w:t>
      </w:r>
      <w:r w:rsidR="1E4CE16A">
        <w:t>. Die Basis gemeinsamer Entwicklungen bilden</w:t>
      </w:r>
      <w:r w:rsidR="3073FA47">
        <w:t xml:space="preserve"> </w:t>
      </w:r>
      <w:proofErr w:type="spellStart"/>
      <w:r w:rsidR="352484D4">
        <w:t>RiLineX</w:t>
      </w:r>
      <w:proofErr w:type="spellEnd"/>
      <w:r w:rsidR="352484D4">
        <w:t xml:space="preserve"> als neue Standard-Plat</w:t>
      </w:r>
      <w:r w:rsidR="49882106">
        <w:t>t</w:t>
      </w:r>
      <w:r w:rsidR="352484D4">
        <w:t>form für Sammelschienensysteme</w:t>
      </w:r>
      <w:r w:rsidR="003C7C7E">
        <w:t>, Ri4Power als modular</w:t>
      </w:r>
      <w:r w:rsidR="00834326">
        <w:t xml:space="preserve">er Systembaukasten für Stromverteilungen, </w:t>
      </w:r>
      <w:r w:rsidR="352484D4">
        <w:t xml:space="preserve">marktführende </w:t>
      </w:r>
      <w:r w:rsidR="00D307FC">
        <w:t xml:space="preserve">Schaltgeräte und </w:t>
      </w:r>
      <w:r w:rsidR="00C52CAA">
        <w:t xml:space="preserve">effiziente </w:t>
      </w:r>
      <w:r w:rsidR="00D307FC">
        <w:t>unterbrechungsfreie Stromv</w:t>
      </w:r>
      <w:r w:rsidR="00A71573">
        <w:t>ersorgungen</w:t>
      </w:r>
      <w:r w:rsidR="322130C7">
        <w:t>.</w:t>
      </w:r>
      <w:r w:rsidR="55D44D97">
        <w:t xml:space="preserve"> </w:t>
      </w:r>
      <w:r w:rsidR="6C52144A">
        <w:t xml:space="preserve"> </w:t>
      </w:r>
    </w:p>
    <w:p w14:paraId="33EFF876" w14:textId="51013EB1" w:rsidR="002321D2" w:rsidRDefault="002B6F27" w:rsidP="00D80B69">
      <w:pPr>
        <w:pStyle w:val="Copytext"/>
      </w:pPr>
      <w:r>
        <w:t>Mit der Partnerschaft</w:t>
      </w:r>
      <w:r w:rsidR="00DB0DED">
        <w:t xml:space="preserve"> schließen sich z</w:t>
      </w:r>
      <w:r w:rsidR="001D6D43">
        <w:t>wei</w:t>
      </w:r>
      <w:r w:rsidR="611B12B7">
        <w:t xml:space="preserve"> </w:t>
      </w:r>
      <w:r w:rsidR="611B12B7" w:rsidRPr="00615D2B">
        <w:t>globale</w:t>
      </w:r>
      <w:r w:rsidR="001D6D43">
        <w:t xml:space="preserve"> </w:t>
      </w:r>
      <w:r w:rsidR="0024421D">
        <w:t xml:space="preserve">Technologieführer in ihren jeweiligen </w:t>
      </w:r>
      <w:r w:rsidR="00025272">
        <w:t xml:space="preserve">Domänen </w:t>
      </w:r>
      <w:r w:rsidR="00E97481">
        <w:t xml:space="preserve">für gemeinsame Entwicklungen </w:t>
      </w:r>
      <w:r w:rsidR="00025272">
        <w:t>zusammen:</w:t>
      </w:r>
      <w:r w:rsidR="001D6D43">
        <w:t xml:space="preserve"> </w:t>
      </w:r>
      <w:r w:rsidR="00851B45">
        <w:t xml:space="preserve">ABB als </w:t>
      </w:r>
      <w:r w:rsidR="00C825A8">
        <w:t>innovativer</w:t>
      </w:r>
      <w:r w:rsidR="00491DAE">
        <w:t xml:space="preserve"> Hersteller </w:t>
      </w:r>
      <w:r w:rsidR="00C825A8">
        <w:t xml:space="preserve">für </w:t>
      </w:r>
      <w:r w:rsidR="000966EB">
        <w:t>intelligente, v</w:t>
      </w:r>
      <w:r w:rsidR="000966EB" w:rsidRPr="00615D2B">
        <w:t xml:space="preserve">ernetzte und </w:t>
      </w:r>
      <w:r w:rsidR="00C825A8" w:rsidRPr="00615D2B">
        <w:t>sichere</w:t>
      </w:r>
      <w:r w:rsidR="000966EB" w:rsidRPr="00615D2B">
        <w:t xml:space="preserve"> Stromversorgungen</w:t>
      </w:r>
      <w:r w:rsidR="00C825A8" w:rsidRPr="00615D2B">
        <w:t xml:space="preserve"> und Rittal </w:t>
      </w:r>
      <w:r w:rsidR="25CB04FB" w:rsidRPr="00615D2B">
        <w:t xml:space="preserve">als führender </w:t>
      </w:r>
      <w:r w:rsidR="00C825A8" w:rsidRPr="00615D2B">
        <w:t>Anbieter für Schaltschranksysteme</w:t>
      </w:r>
      <w:r w:rsidR="00F327FD">
        <w:t xml:space="preserve"> und Stromverteilungs-Plattformen</w:t>
      </w:r>
      <w:r w:rsidR="00C825A8">
        <w:t>.</w:t>
      </w:r>
      <w:r w:rsidR="00802663">
        <w:t xml:space="preserve"> </w:t>
      </w:r>
      <w:r w:rsidR="00802663" w:rsidRPr="00802663">
        <w:t xml:space="preserve">Mit einer um 75 % schnelleren Montage und einem innovativen Plattformkonzept setzt </w:t>
      </w:r>
      <w:proofErr w:type="spellStart"/>
      <w:r w:rsidR="00802663" w:rsidRPr="00802663">
        <w:t>RiLineX</w:t>
      </w:r>
      <w:proofErr w:type="spellEnd"/>
      <w:r w:rsidR="00802663" w:rsidRPr="00802663">
        <w:t xml:space="preserve"> den neuen Standard in der Stromverteilung – unterstützt durch ein wachsendes Ökosystem ausgewiesener Technologiepartner.</w:t>
      </w:r>
    </w:p>
    <w:p w14:paraId="01513B30" w14:textId="77777777" w:rsidR="00C074FD" w:rsidRDefault="00C074FD" w:rsidP="00D80B69">
      <w:pPr>
        <w:pStyle w:val="Copytext"/>
      </w:pPr>
    </w:p>
    <w:p w14:paraId="4451D678" w14:textId="60B616B7" w:rsidR="00862F25" w:rsidRDefault="00862F25" w:rsidP="00862F25">
      <w:pPr>
        <w:pStyle w:val="Copytext"/>
        <w:rPr>
          <w:highlight w:val="yellow"/>
        </w:rPr>
      </w:pPr>
      <w:r>
        <w:t xml:space="preserve">„Wir freuen uns, die langjährige Zusammenarbeit mit ABB im Bereich unterbrechungsfreier Stromversorgung für Rechenzentren und der Schalt- und Steuerungstechnik für Stromverteilungen nun in eine global angelegte Technologiepartnerschaft zu überführen. Unsere Plattformen </w:t>
      </w:r>
      <w:proofErr w:type="spellStart"/>
      <w:r>
        <w:t>RiLineX</w:t>
      </w:r>
      <w:proofErr w:type="spellEnd"/>
      <w:r>
        <w:t xml:space="preserve"> und Ri4Power werden wir künftig mit gemeinsamen Innovationen erweitern“, sagt Uwe Scharf, Geschäftsführer Vertrieb Deutschland und Europa</w:t>
      </w:r>
      <w:r w:rsidRPr="00945200">
        <w:t xml:space="preserve"> bei Rittal.</w:t>
      </w:r>
    </w:p>
    <w:p w14:paraId="2C25E1BD" w14:textId="77777777" w:rsidR="00862F25" w:rsidRDefault="00862F25" w:rsidP="00D80B69">
      <w:pPr>
        <w:pStyle w:val="Copytext"/>
      </w:pPr>
    </w:p>
    <w:p w14:paraId="00CC94B4" w14:textId="1A167B79" w:rsidR="4679B828" w:rsidRDefault="00A51FCF" w:rsidP="4679B828">
      <w:pPr>
        <w:pStyle w:val="Copytext"/>
      </w:pPr>
      <w:r w:rsidRPr="00A51FCF">
        <w:t xml:space="preserve">„Diese Partnerschaft verbindet fortschrittliche Niederspannungstechnologie mit bewährten Stromverteilungsplattformen, um </w:t>
      </w:r>
      <w:r w:rsidR="00451491">
        <w:t xml:space="preserve">Steuerungs- und </w:t>
      </w:r>
      <w:r w:rsidRPr="00A51FCF">
        <w:t xml:space="preserve">Schaltanlagenbauern erstklassige Ergebnisse zu ermöglichen“, sagte Piero-Giorgio </w:t>
      </w:r>
      <w:proofErr w:type="spellStart"/>
      <w:r w:rsidRPr="00A51FCF">
        <w:t>Schiannini</w:t>
      </w:r>
      <w:proofErr w:type="spellEnd"/>
      <w:r w:rsidR="001316DD">
        <w:t>,</w:t>
      </w:r>
      <w:r w:rsidR="00457F88" w:rsidRPr="00457F88">
        <w:t xml:space="preserve"> Head </w:t>
      </w:r>
      <w:proofErr w:type="spellStart"/>
      <w:r w:rsidR="00457F88" w:rsidRPr="00457F88">
        <w:t>of</w:t>
      </w:r>
      <w:proofErr w:type="spellEnd"/>
      <w:r w:rsidR="00457F88" w:rsidRPr="00457F88">
        <w:t xml:space="preserve"> Smart Power &amp; Smart Buildings Sales and Marketing, ABB </w:t>
      </w:r>
      <w:proofErr w:type="spellStart"/>
      <w:r w:rsidR="00457F88" w:rsidRPr="00457F88">
        <w:t>Electrification</w:t>
      </w:r>
      <w:proofErr w:type="spellEnd"/>
      <w:r w:rsidR="00457F88">
        <w:t>:</w:t>
      </w:r>
      <w:r w:rsidR="00457F88" w:rsidRPr="00457F88">
        <w:t xml:space="preserve"> </w:t>
      </w:r>
      <w:r w:rsidRPr="00A51FCF">
        <w:t xml:space="preserve">„Die </w:t>
      </w:r>
      <w:r w:rsidRPr="00A51FCF">
        <w:lastRenderedPageBreak/>
        <w:t xml:space="preserve">nahtlose Kompatibilität zwischen ABB-Lösungen wie </w:t>
      </w:r>
      <w:proofErr w:type="spellStart"/>
      <w:r w:rsidRPr="00A51FCF">
        <w:t>Tmax</w:t>
      </w:r>
      <w:proofErr w:type="spellEnd"/>
      <w:r w:rsidRPr="00A51FCF">
        <w:t xml:space="preserve"> XT und den Ri4Power-Systemen von Rittal sorgt für ein besseres Kundenerlebnis – eines, das die Komplexität reduziert, Projektlaufzeiten verkürzt und zuverlässige Leistung gewährleistet.“</w:t>
      </w:r>
    </w:p>
    <w:p w14:paraId="14B3F070" w14:textId="77777777" w:rsidR="004C6DE2" w:rsidRDefault="004C6DE2" w:rsidP="4679B828">
      <w:pPr>
        <w:pStyle w:val="Copytext"/>
      </w:pPr>
    </w:p>
    <w:p w14:paraId="59385D49" w14:textId="77777777" w:rsidR="004C6DE2" w:rsidRDefault="004C6DE2" w:rsidP="4679B828">
      <w:pPr>
        <w:pStyle w:val="Copytext"/>
        <w:rPr>
          <w:highlight w:val="yellow"/>
        </w:rPr>
      </w:pPr>
    </w:p>
    <w:p w14:paraId="0AC62909" w14:textId="650C4713" w:rsidR="00B05622" w:rsidRDefault="00670F0A" w:rsidP="00D80B69">
      <w:pPr>
        <w:pStyle w:val="Copytext"/>
      </w:pPr>
      <w:r w:rsidRPr="00670F0A">
        <w:rPr>
          <w:noProof/>
        </w:rPr>
        <w:drawing>
          <wp:anchor distT="0" distB="0" distL="114300" distR="114300" simplePos="0" relativeHeight="251659264" behindDoc="0" locked="0" layoutInCell="1" allowOverlap="1" wp14:anchorId="6C04D26F" wp14:editId="71C04DB9">
            <wp:simplePos x="0" y="0"/>
            <wp:positionH relativeFrom="column">
              <wp:posOffset>2564765</wp:posOffset>
            </wp:positionH>
            <wp:positionV relativeFrom="paragraph">
              <wp:posOffset>186139</wp:posOffset>
            </wp:positionV>
            <wp:extent cx="789778" cy="1200150"/>
            <wp:effectExtent l="0" t="0" r="0" b="0"/>
            <wp:wrapNone/>
            <wp:docPr id="15518310" name="Grafik 1" descr="Ein Bild, das Maschine, Feuerlöscher, Im Haus, r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310" name="Grafik 1" descr="Ein Bild, das Maschine, Feuerlöscher, Im Haus, rot enthält.&#10;&#10;KI-generierte Inhalte können fehlerhaft sein."/>
                    <pic:cNvPicPr/>
                  </pic:nvPicPr>
                  <pic:blipFill>
                    <a:blip r:embed="rId11"/>
                    <a:stretch>
                      <a:fillRect/>
                    </a:stretch>
                  </pic:blipFill>
                  <pic:spPr>
                    <a:xfrm>
                      <a:off x="0" y="0"/>
                      <a:ext cx="789778" cy="1200150"/>
                    </a:xfrm>
                    <a:prstGeom prst="rect">
                      <a:avLst/>
                    </a:prstGeom>
                  </pic:spPr>
                </pic:pic>
              </a:graphicData>
            </a:graphic>
            <wp14:sizeRelH relativeFrom="margin">
              <wp14:pctWidth>0</wp14:pctWidth>
            </wp14:sizeRelH>
            <wp14:sizeRelV relativeFrom="margin">
              <wp14:pctHeight>0</wp14:pctHeight>
            </wp14:sizeRelV>
          </wp:anchor>
        </w:drawing>
      </w:r>
      <w:r w:rsidR="00943999" w:rsidRPr="00943999">
        <w:rPr>
          <w:noProof/>
        </w:rPr>
        <w:drawing>
          <wp:anchor distT="0" distB="0" distL="114300" distR="114300" simplePos="0" relativeHeight="251658240" behindDoc="0" locked="0" layoutInCell="1" allowOverlap="1" wp14:anchorId="3E143BC5" wp14:editId="0CA90E6D">
            <wp:simplePos x="0" y="0"/>
            <wp:positionH relativeFrom="margin">
              <wp:align>left</wp:align>
            </wp:positionH>
            <wp:positionV relativeFrom="paragraph">
              <wp:posOffset>117834</wp:posOffset>
            </wp:positionV>
            <wp:extent cx="2236573" cy="1263650"/>
            <wp:effectExtent l="0" t="0" r="0" b="0"/>
            <wp:wrapNone/>
            <wp:docPr id="158888661" name="Grafik 1" descr="Ein Bild, das Kleidung, Person, Mann,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661" name="Grafik 1" descr="Ein Bild, das Kleidung, Person, Mann, Lächeln enthält.&#10;&#10;KI-generierte Inhalte können fehlerhaft sein."/>
                    <pic:cNvPicPr/>
                  </pic:nvPicPr>
                  <pic:blipFill>
                    <a:blip r:embed="rId12"/>
                    <a:stretch>
                      <a:fillRect/>
                    </a:stretch>
                  </pic:blipFill>
                  <pic:spPr>
                    <a:xfrm>
                      <a:off x="0" y="0"/>
                      <a:ext cx="2244170" cy="1267942"/>
                    </a:xfrm>
                    <a:prstGeom prst="rect">
                      <a:avLst/>
                    </a:prstGeom>
                  </pic:spPr>
                </pic:pic>
              </a:graphicData>
            </a:graphic>
            <wp14:sizeRelH relativeFrom="margin">
              <wp14:pctWidth>0</wp14:pctWidth>
            </wp14:sizeRelH>
            <wp14:sizeRelV relativeFrom="margin">
              <wp14:pctHeight>0</wp14:pctHeight>
            </wp14:sizeRelV>
          </wp:anchor>
        </w:drawing>
      </w:r>
    </w:p>
    <w:p w14:paraId="32FA23E4" w14:textId="7C5F09EA" w:rsidR="00836B39" w:rsidRDefault="00836B39" w:rsidP="000B7A21">
      <w:pPr>
        <w:pStyle w:val="Copytext-Zwischenberschrift"/>
        <w:rPr>
          <w:b w:val="0"/>
        </w:rPr>
      </w:pPr>
    </w:p>
    <w:p w14:paraId="01A9C780" w14:textId="2532FB4F" w:rsidR="00285740" w:rsidRDefault="00285740" w:rsidP="000B7A21">
      <w:pPr>
        <w:pStyle w:val="Copytext-Zwischenberschrift"/>
        <w:rPr>
          <w:b w:val="0"/>
        </w:rPr>
      </w:pPr>
    </w:p>
    <w:p w14:paraId="4DA5042D" w14:textId="56F9DBFC" w:rsidR="00285740" w:rsidRDefault="00285740" w:rsidP="000B7A21">
      <w:pPr>
        <w:pStyle w:val="Copytext-Zwischenberschrift"/>
        <w:rPr>
          <w:b w:val="0"/>
        </w:rPr>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C933FC" w:rsidRPr="001E046B" w14:paraId="01FA39CF" w14:textId="77777777" w:rsidTr="00080930">
        <w:tc>
          <w:tcPr>
            <w:tcW w:w="3685" w:type="dxa"/>
            <w:tcMar>
              <w:left w:w="0" w:type="dxa"/>
              <w:right w:w="0" w:type="dxa"/>
            </w:tcMar>
          </w:tcPr>
          <w:p w14:paraId="76FB1311" w14:textId="33E99EA2" w:rsidR="00C933FC" w:rsidRPr="00080930" w:rsidRDefault="00566573" w:rsidP="00D80B69">
            <w:pPr>
              <w:pStyle w:val="BU-Head"/>
            </w:pPr>
            <w:r>
              <w:t>Bild 1</w:t>
            </w:r>
          </w:p>
          <w:p w14:paraId="191776FA" w14:textId="2E1BE17A" w:rsidR="00C933FC" w:rsidRPr="000E6CF9" w:rsidRDefault="00DE341A" w:rsidP="00D80B69">
            <w:pPr>
              <w:pStyle w:val="BU"/>
              <w:rPr>
                <w:spacing w:val="-5"/>
              </w:rPr>
            </w:pPr>
            <w:r>
              <w:t>Allianz</w:t>
            </w:r>
            <w:r w:rsidR="009B42B1">
              <w:t xml:space="preserve"> für wettbewerbsfähig</w:t>
            </w:r>
            <w:r w:rsidR="00E11FB6">
              <w:t>e</w:t>
            </w:r>
            <w:r w:rsidR="009B42B1">
              <w:t xml:space="preserve"> </w:t>
            </w:r>
            <w:r w:rsidR="00D35A01">
              <w:t>elektrische Infrastruktur</w:t>
            </w:r>
            <w:r w:rsidR="009A2C99">
              <w:t>: Pr</w:t>
            </w:r>
            <w:r w:rsidR="00931645">
              <w:t>of: Dr. Friedhelm Loh</w:t>
            </w:r>
            <w:r w:rsidR="00DE5EFB">
              <w:t>,</w:t>
            </w:r>
            <w:r w:rsidR="00F14225">
              <w:t xml:space="preserve"> </w:t>
            </w:r>
            <w:r w:rsidR="00F14225" w:rsidRPr="00F14225">
              <w:t>Inhaber und Vorstandsvorsitzender der Friedhelm Loh Group</w:t>
            </w:r>
            <w:r w:rsidR="000A5001">
              <w:t xml:space="preserve">, und Giampiero </w:t>
            </w:r>
            <w:proofErr w:type="spellStart"/>
            <w:r w:rsidR="000A5001">
              <w:t>Frisio</w:t>
            </w:r>
            <w:proofErr w:type="spellEnd"/>
            <w:r w:rsidR="000A5001">
              <w:t xml:space="preserve">, </w:t>
            </w:r>
            <w:proofErr w:type="spellStart"/>
            <w:r w:rsidR="00B46D37">
              <w:t>President</w:t>
            </w:r>
            <w:proofErr w:type="spellEnd"/>
            <w:r w:rsidR="00B46D37">
              <w:t xml:space="preserve"> ABB </w:t>
            </w:r>
            <w:proofErr w:type="spellStart"/>
            <w:r w:rsidR="00B46D37">
              <w:t>Electrification</w:t>
            </w:r>
            <w:proofErr w:type="spellEnd"/>
            <w:r w:rsidR="00B46D37">
              <w:t xml:space="preserve"> (mittig v</w:t>
            </w:r>
            <w:r w:rsidR="00A73FFF">
              <w:t xml:space="preserve">. </w:t>
            </w:r>
            <w:r w:rsidR="00B46D37">
              <w:t>l.)</w:t>
            </w:r>
            <w:r w:rsidR="00010AF0">
              <w:t xml:space="preserve">. </w:t>
            </w:r>
          </w:p>
        </w:tc>
        <w:tc>
          <w:tcPr>
            <w:tcW w:w="283" w:type="dxa"/>
            <w:tcMar>
              <w:left w:w="0" w:type="dxa"/>
              <w:right w:w="0" w:type="dxa"/>
            </w:tcMar>
          </w:tcPr>
          <w:p w14:paraId="343C1BC7" w14:textId="77777777" w:rsidR="00C933FC" w:rsidRPr="000E6CF9" w:rsidRDefault="00C933FC" w:rsidP="00D80B69">
            <w:pPr>
              <w:pStyle w:val="Copytext"/>
            </w:pPr>
          </w:p>
        </w:tc>
        <w:tc>
          <w:tcPr>
            <w:tcW w:w="3685" w:type="dxa"/>
            <w:tcMar>
              <w:left w:w="0" w:type="dxa"/>
              <w:right w:w="0" w:type="dxa"/>
            </w:tcMar>
          </w:tcPr>
          <w:p w14:paraId="01027BA9" w14:textId="0867F059" w:rsidR="00C933FC" w:rsidRDefault="00566573" w:rsidP="00D80B69">
            <w:pPr>
              <w:pStyle w:val="BU-Head"/>
            </w:pPr>
            <w:r>
              <w:t>Bild 2</w:t>
            </w:r>
          </w:p>
          <w:p w14:paraId="574EB81E" w14:textId="3BE8A8C4" w:rsidR="00C933FC" w:rsidRPr="000E6CF9" w:rsidRDefault="00E93C3E" w:rsidP="00D80B69">
            <w:pPr>
              <w:pStyle w:val="BU"/>
            </w:pPr>
            <w:r w:rsidRPr="00E93C3E">
              <w:t xml:space="preserve">Die Basis </w:t>
            </w:r>
            <w:r>
              <w:t xml:space="preserve">für </w:t>
            </w:r>
            <w:r w:rsidRPr="00E93C3E">
              <w:t>gemeinsamer Entwicklungen</w:t>
            </w:r>
            <w:r>
              <w:t xml:space="preserve">: </w:t>
            </w:r>
            <w:proofErr w:type="spellStart"/>
            <w:r w:rsidRPr="00E93C3E">
              <w:t>RiLineX</w:t>
            </w:r>
            <w:proofErr w:type="spellEnd"/>
            <w:r w:rsidRPr="00E93C3E">
              <w:t xml:space="preserve"> als neue Standard-Plattform für Sammelschienensysteme</w:t>
            </w:r>
            <w:r w:rsidR="00DD6596">
              <w:t xml:space="preserve"> sowie</w:t>
            </w:r>
            <w:r w:rsidRPr="00E93C3E">
              <w:t xml:space="preserve"> marktführende Schaltgeräte und effiziente unterbrechungsfreie Stromversorgungen</w:t>
            </w:r>
            <w:r w:rsidR="00DD6596">
              <w:t xml:space="preserve"> von ABB</w:t>
            </w:r>
            <w:r w:rsidR="00367B14" w:rsidRPr="000E6CF9">
              <w:t>.</w:t>
            </w:r>
          </w:p>
        </w:tc>
      </w:tr>
    </w:tbl>
    <w:p w14:paraId="0C70AA0C" w14:textId="1CD269A7" w:rsidR="00D80B69" w:rsidRPr="000E6CF9" w:rsidRDefault="00D80B69" w:rsidP="00D80B69">
      <w:pPr>
        <w:pStyle w:val="BU"/>
      </w:pPr>
    </w:p>
    <w:p w14:paraId="77887025" w14:textId="266F071D" w:rsidR="00D2409E" w:rsidRPr="004305EE" w:rsidRDefault="00D80B69" w:rsidP="00D80B69">
      <w:pPr>
        <w:pStyle w:val="BU"/>
      </w:pPr>
      <w:r w:rsidRPr="00D80B69">
        <w:t>Abdruck honorarfrei. Bitte geben Sie als Quelle Rittal GmbH &amp; Co. KG an.</w:t>
      </w:r>
    </w:p>
    <w:p w14:paraId="48433341" w14:textId="625F9B99" w:rsidR="004C6DE2" w:rsidRDefault="004C6DE2">
      <w:pPr>
        <w:widowControl/>
        <w:autoSpaceDE/>
        <w:autoSpaceDN/>
        <w:adjustRightInd/>
        <w:spacing w:after="200" w:line="0" w:lineRule="auto"/>
        <w:rPr>
          <w:b/>
          <w:bCs/>
          <w:color w:val="000000" w:themeColor="text1"/>
          <w:sz w:val="20"/>
          <w:szCs w:val="28"/>
        </w:rPr>
      </w:pPr>
      <w:r>
        <w:rPr>
          <w:sz w:val="20"/>
        </w:rPr>
        <w:br w:type="page"/>
      </w:r>
    </w:p>
    <w:p w14:paraId="08E133DF" w14:textId="77777777" w:rsidR="00C40907" w:rsidRPr="004305EE" w:rsidRDefault="00C40907" w:rsidP="00D80B69">
      <w:pPr>
        <w:pStyle w:val="Unternehmensportrait-H2"/>
        <w:rPr>
          <w:sz w:val="20"/>
        </w:rPr>
      </w:pPr>
    </w:p>
    <w:p w14:paraId="5512201A" w14:textId="74A6BE83" w:rsidR="0030636B" w:rsidRPr="00C707D4" w:rsidRDefault="00D80B69" w:rsidP="00D80B69">
      <w:pPr>
        <w:pStyle w:val="Unternehmensportrait-H1"/>
      </w:pPr>
      <w:r>
        <w:t>Rittal</w:t>
      </w:r>
    </w:p>
    <w:p w14:paraId="336656F8" w14:textId="75730C58" w:rsidR="00C707D4" w:rsidRPr="00C707D4" w:rsidRDefault="00C707D4" w:rsidP="00D80B69">
      <w:pPr>
        <w:pStyle w:val="Unternehmensportrait-Linie"/>
      </w:pPr>
    </w:p>
    <w:p w14:paraId="74354BF7" w14:textId="5CF284C2" w:rsidR="00493580" w:rsidRDefault="006C7EF7" w:rsidP="00D80B69">
      <w:pPr>
        <w:pStyle w:val="Unternehmensportrait"/>
        <w:jc w:val="left"/>
      </w:pPr>
      <w:r>
        <w:t>Rittal ist ein weltweit führender Anbieter für Schaltschranksysteme, Automatisierung und Infrastruktur mit den Bereichen Industrie, IT, Energy &amp; Power, Cooling und Service. Produkte und Lösungen von Rittal sind</w:t>
      </w:r>
      <w:r>
        <w:rPr>
          <w:spacing w:val="40"/>
        </w:rPr>
        <w:t xml:space="preserve"> </w:t>
      </w:r>
      <w:r>
        <w:t>in über 90 Prozent der Branchen weltweit im Einsatz – standardisiert, kundenindividuell, in bester Qualität.</w:t>
      </w:r>
    </w:p>
    <w:p w14:paraId="6FF9CB20" w14:textId="77777777" w:rsidR="00493580" w:rsidRDefault="00493580" w:rsidP="00D80B69">
      <w:pPr>
        <w:pStyle w:val="Unternehmensportrait"/>
        <w:jc w:val="left"/>
      </w:pPr>
    </w:p>
    <w:p w14:paraId="149C2AAA" w14:textId="1074BE45" w:rsidR="00493580" w:rsidRDefault="006C7EF7" w:rsidP="00D80B69">
      <w:pPr>
        <w:pStyle w:val="Unternehmensportrait"/>
        <w:jc w:val="left"/>
      </w:pPr>
      <w:r>
        <w:t xml:space="preserve">Unser Ansatz: </w:t>
      </w:r>
      <w:r w:rsidR="00493580" w:rsidRPr="00493580">
        <w:t xml:space="preserve">Mit der Kombination aus Hardware- und Software-Kompetenzen optimieren, digitalisieren und automatisieren Rittal, Rittal Software Systems (Eplan, Cideon) und Rittal Automation Systems (RAS, Ehrt, </w:t>
      </w:r>
      <w:proofErr w:type="spellStart"/>
      <w:r w:rsidR="00493580" w:rsidRPr="00493580">
        <w:t>Alfra</w:t>
      </w:r>
      <w:proofErr w:type="spellEnd"/>
      <w:r w:rsidR="00493580" w:rsidRPr="00493580">
        <w:t>) die Prozesse ihrer Kunden entlang der gesamten Wertschöpfungskette, inklusive IT-Infrastruktur – vom Steuerungs- und Schaltanlagenbau über den Maschinenbau und die fertigende Industrie bis hin zur Energiebranche.</w:t>
      </w:r>
    </w:p>
    <w:p w14:paraId="3E60F9D9" w14:textId="77777777" w:rsidR="00493580" w:rsidRDefault="00493580" w:rsidP="00D80B69">
      <w:pPr>
        <w:pStyle w:val="Unternehmensportrait"/>
        <w:jc w:val="left"/>
      </w:pPr>
    </w:p>
    <w:p w14:paraId="797D5853" w14:textId="0CDCFB2A" w:rsidR="006C7EF7" w:rsidRDefault="006C7EF7" w:rsidP="00D80B69">
      <w:pPr>
        <w:pStyle w:val="Unternehmensportrait"/>
        <w:jc w:val="left"/>
      </w:pPr>
      <w:r>
        <w:t>Unser Lieferversprechen: Rittal Serienprodukte werden in Deutschland innerhalb von 24, in Europa innerhalb von 48 Stunden geliefert.</w:t>
      </w:r>
    </w:p>
    <w:p w14:paraId="58B259AB" w14:textId="77777777" w:rsidR="006C7EF7" w:rsidRDefault="006C7EF7" w:rsidP="00D80B69">
      <w:pPr>
        <w:pStyle w:val="Unternehmensportrait-H2"/>
        <w:rPr>
          <w:spacing w:val="-2"/>
        </w:rPr>
      </w:pPr>
      <w:r>
        <w:t>Der</w:t>
      </w:r>
      <w:r>
        <w:rPr>
          <w:spacing w:val="4"/>
        </w:rPr>
        <w:t xml:space="preserve"> </w:t>
      </w:r>
      <w:r>
        <w:t>Kunde</w:t>
      </w:r>
      <w:r>
        <w:rPr>
          <w:spacing w:val="4"/>
        </w:rPr>
        <w:t xml:space="preserve"> </w:t>
      </w:r>
      <w:r>
        <w:t>im</w:t>
      </w:r>
      <w:r>
        <w:rPr>
          <w:spacing w:val="5"/>
        </w:rPr>
        <w:t xml:space="preserve"> </w:t>
      </w:r>
      <w:r>
        <w:rPr>
          <w:spacing w:val="-2"/>
        </w:rPr>
        <w:t>Fokus</w:t>
      </w:r>
    </w:p>
    <w:p w14:paraId="32142534" w14:textId="72139912" w:rsidR="00493580" w:rsidRDefault="006C7EF7" w:rsidP="00D80B69">
      <w:pPr>
        <w:pStyle w:val="Unternehmensportrait"/>
        <w:jc w:val="left"/>
      </w:pPr>
      <w:r>
        <w:t xml:space="preserve">Die Steigerung von Effizienz und Produktivität über Automatisierung und Digitalisierung ist eine der größten Herausforderungen unserer Kunden. Dafür braucht es tiefgehendes Domänenwissen, die Kombination von </w:t>
      </w:r>
      <w:r>
        <w:rPr>
          <w:spacing w:val="-2"/>
        </w:rPr>
        <w:t>Hardware</w:t>
      </w:r>
      <w:r>
        <w:rPr>
          <w:spacing w:val="-3"/>
        </w:rPr>
        <w:t xml:space="preserve"> </w:t>
      </w:r>
      <w:r>
        <w:rPr>
          <w:spacing w:val="-2"/>
        </w:rPr>
        <w:t>und</w:t>
      </w:r>
      <w:r>
        <w:rPr>
          <w:spacing w:val="-3"/>
        </w:rPr>
        <w:t xml:space="preserve"> </w:t>
      </w:r>
      <w:r>
        <w:rPr>
          <w:spacing w:val="-2"/>
        </w:rPr>
        <w:t>Software</w:t>
      </w:r>
      <w:r>
        <w:rPr>
          <w:spacing w:val="-3"/>
        </w:rPr>
        <w:t xml:space="preserve"> </w:t>
      </w:r>
      <w:r>
        <w:rPr>
          <w:spacing w:val="-2"/>
        </w:rPr>
        <w:t>und</w:t>
      </w:r>
      <w:r>
        <w:rPr>
          <w:spacing w:val="-3"/>
        </w:rPr>
        <w:t xml:space="preserve"> </w:t>
      </w:r>
      <w:r>
        <w:rPr>
          <w:spacing w:val="-2"/>
        </w:rPr>
        <w:t>übergreifende</w:t>
      </w:r>
      <w:r>
        <w:rPr>
          <w:spacing w:val="-3"/>
        </w:rPr>
        <w:t xml:space="preserve"> </w:t>
      </w:r>
      <w:r>
        <w:rPr>
          <w:spacing w:val="-2"/>
        </w:rPr>
        <w:t>Zusammenarbeit.</w:t>
      </w:r>
      <w:r>
        <w:rPr>
          <w:spacing w:val="-3"/>
        </w:rPr>
        <w:t xml:space="preserve"> </w:t>
      </w:r>
      <w:r>
        <w:rPr>
          <w:spacing w:val="-2"/>
        </w:rPr>
        <w:t>Wir</w:t>
      </w:r>
      <w:r>
        <w:rPr>
          <w:spacing w:val="-3"/>
        </w:rPr>
        <w:t xml:space="preserve"> </w:t>
      </w:r>
      <w:r>
        <w:rPr>
          <w:spacing w:val="-2"/>
        </w:rPr>
        <w:t>sind</w:t>
      </w:r>
      <w:r>
        <w:rPr>
          <w:spacing w:val="-3"/>
        </w:rPr>
        <w:t xml:space="preserve"> </w:t>
      </w:r>
      <w:r>
        <w:rPr>
          <w:spacing w:val="-2"/>
        </w:rPr>
        <w:t>überzeugt:</w:t>
      </w:r>
      <w:r>
        <w:rPr>
          <w:spacing w:val="-3"/>
        </w:rPr>
        <w:t xml:space="preserve"> </w:t>
      </w:r>
      <w:r>
        <w:rPr>
          <w:spacing w:val="-2"/>
        </w:rPr>
        <w:t>Datenräume</w:t>
      </w:r>
      <w:r>
        <w:rPr>
          <w:spacing w:val="-3"/>
        </w:rPr>
        <w:t xml:space="preserve"> </w:t>
      </w:r>
      <w:r>
        <w:rPr>
          <w:spacing w:val="-2"/>
        </w:rPr>
        <w:t>zu</w:t>
      </w:r>
      <w:r>
        <w:rPr>
          <w:spacing w:val="-3"/>
        </w:rPr>
        <w:t xml:space="preserve"> </w:t>
      </w:r>
      <w:r>
        <w:rPr>
          <w:spacing w:val="-2"/>
        </w:rPr>
        <w:t>schaffen</w:t>
      </w:r>
      <w:r>
        <w:rPr>
          <w:spacing w:val="-3"/>
        </w:rPr>
        <w:t xml:space="preserve"> </w:t>
      </w:r>
      <w:r>
        <w:rPr>
          <w:spacing w:val="-2"/>
        </w:rPr>
        <w:t xml:space="preserve">und </w:t>
      </w:r>
      <w:r>
        <w:t>zu</w:t>
      </w:r>
      <w:r>
        <w:rPr>
          <w:spacing w:val="-2"/>
        </w:rPr>
        <w:t xml:space="preserve"> </w:t>
      </w:r>
      <w:r>
        <w:t>verbinden</w:t>
      </w:r>
      <w:r>
        <w:rPr>
          <w:spacing w:val="-2"/>
        </w:rPr>
        <w:t xml:space="preserve"> </w:t>
      </w:r>
      <w:r>
        <w:t>ist</w:t>
      </w:r>
      <w:r>
        <w:rPr>
          <w:spacing w:val="-2"/>
        </w:rPr>
        <w:t xml:space="preserve"> </w:t>
      </w:r>
      <w:r>
        <w:t>entscheidend</w:t>
      </w:r>
      <w:r>
        <w:rPr>
          <w:spacing w:val="-2"/>
        </w:rPr>
        <w:t xml:space="preserve"> </w:t>
      </w:r>
      <w:r>
        <w:t>für</w:t>
      </w:r>
      <w:r>
        <w:rPr>
          <w:spacing w:val="-2"/>
        </w:rPr>
        <w:t xml:space="preserve"> </w:t>
      </w:r>
      <w:r>
        <w:t>das</w:t>
      </w:r>
      <w:r>
        <w:rPr>
          <w:spacing w:val="-2"/>
        </w:rPr>
        <w:t xml:space="preserve"> </w:t>
      </w:r>
      <w:r>
        <w:t>Gelingen</w:t>
      </w:r>
      <w:r>
        <w:rPr>
          <w:spacing w:val="-2"/>
        </w:rPr>
        <w:t xml:space="preserve"> </w:t>
      </w:r>
      <w:r>
        <w:t>der</w:t>
      </w:r>
      <w:r>
        <w:rPr>
          <w:spacing w:val="-2"/>
        </w:rPr>
        <w:t xml:space="preserve"> </w:t>
      </w:r>
      <w:r>
        <w:t>industriellen</w:t>
      </w:r>
      <w:r>
        <w:rPr>
          <w:spacing w:val="-2"/>
        </w:rPr>
        <w:t xml:space="preserve"> </w:t>
      </w:r>
      <w:r>
        <w:t>Transformation.</w:t>
      </w:r>
      <w:r>
        <w:rPr>
          <w:spacing w:val="-2"/>
        </w:rPr>
        <w:t xml:space="preserve"> </w:t>
      </w:r>
      <w:r>
        <w:t>Das</w:t>
      </w:r>
      <w:r>
        <w:rPr>
          <w:spacing w:val="-2"/>
        </w:rPr>
        <w:t xml:space="preserve"> </w:t>
      </w:r>
      <w:r>
        <w:t>ist</w:t>
      </w:r>
      <w:r>
        <w:rPr>
          <w:spacing w:val="-2"/>
        </w:rPr>
        <w:t xml:space="preserve"> </w:t>
      </w:r>
      <w:r>
        <w:t>unsere</w:t>
      </w:r>
      <w:r>
        <w:rPr>
          <w:spacing w:val="-2"/>
        </w:rPr>
        <w:t xml:space="preserve"> </w:t>
      </w:r>
      <w:r>
        <w:t>Kompetenz.</w:t>
      </w:r>
    </w:p>
    <w:p w14:paraId="4E677580" w14:textId="77777777" w:rsidR="00493580" w:rsidRDefault="00493580" w:rsidP="00D80B69">
      <w:pPr>
        <w:pStyle w:val="Unternehmensportrait"/>
        <w:jc w:val="left"/>
      </w:pPr>
    </w:p>
    <w:p w14:paraId="4D26D627" w14:textId="49E41787" w:rsidR="006C7EF7" w:rsidRDefault="006C7EF7" w:rsidP="00D80B69">
      <w:pPr>
        <w:pStyle w:val="Unternehmensportrait"/>
        <w:jc w:val="left"/>
      </w:pPr>
      <w:r>
        <w:t>Eplan und Rittal treiben den Aufbau des Digitalen Zwillings von Maschinen und Anlagen voran und machen die Daten im Betrieb nutzbar. Cideon steigert die Datendurchgängigkeit rund um den digitalen Produktzwilling</w:t>
      </w:r>
      <w:r>
        <w:rPr>
          <w:spacing w:val="27"/>
        </w:rPr>
        <w:t xml:space="preserve"> </w:t>
      </w:r>
      <w:r>
        <w:t>mit</w:t>
      </w:r>
      <w:r>
        <w:rPr>
          <w:spacing w:val="27"/>
        </w:rPr>
        <w:t xml:space="preserve"> </w:t>
      </w:r>
      <w:r>
        <w:t>Expertise</w:t>
      </w:r>
      <w:r>
        <w:rPr>
          <w:spacing w:val="27"/>
        </w:rPr>
        <w:t xml:space="preserve"> </w:t>
      </w:r>
      <w:r>
        <w:t>in</w:t>
      </w:r>
      <w:r>
        <w:rPr>
          <w:spacing w:val="27"/>
        </w:rPr>
        <w:t xml:space="preserve"> </w:t>
      </w:r>
      <w:r>
        <w:t>CAD/CAM,</w:t>
      </w:r>
      <w:r>
        <w:rPr>
          <w:spacing w:val="27"/>
        </w:rPr>
        <w:t xml:space="preserve"> </w:t>
      </w:r>
      <w:r>
        <w:t>PDM/PLM</w:t>
      </w:r>
      <w:r>
        <w:rPr>
          <w:spacing w:val="27"/>
        </w:rPr>
        <w:t xml:space="preserve"> </w:t>
      </w:r>
      <w:r>
        <w:t>und</w:t>
      </w:r>
      <w:r>
        <w:rPr>
          <w:spacing w:val="27"/>
        </w:rPr>
        <w:t xml:space="preserve"> </w:t>
      </w:r>
      <w:r>
        <w:t>Produktkonfiguration.</w:t>
      </w:r>
    </w:p>
    <w:p w14:paraId="65F2789F" w14:textId="77777777" w:rsidR="006C7EF7" w:rsidRDefault="006C7EF7" w:rsidP="00D80B69">
      <w:pPr>
        <w:pStyle w:val="Unternehmensportrait-H2"/>
      </w:pPr>
      <w:r>
        <w:t>Nachhaltigkeit</w:t>
      </w:r>
    </w:p>
    <w:p w14:paraId="220A5F87" w14:textId="77777777" w:rsidR="006C7EF7" w:rsidRDefault="006C7EF7" w:rsidP="00D80B69">
      <w:pPr>
        <w:pStyle w:val="Unternehmensportrait"/>
        <w:jc w:val="left"/>
      </w:pPr>
      <w:r>
        <w:t xml:space="preserve">Umwelt- und Klimaschutz, soziales Engagement und ethische Unternehmensführung sind für Rittal selbstverständlich. Wir nehmen unsere Verantwortung für eine nachhaltige Zukunft ernst. Unser Ansatz zur Ressourcenschonung umfasst die Optimierung der eigenen Produktionsprozesse, einen möglichst niedrigen </w:t>
      </w:r>
      <w:proofErr w:type="spellStart"/>
      <w:r>
        <w:t>Product</w:t>
      </w:r>
      <w:proofErr w:type="spellEnd"/>
      <w:r>
        <w:t xml:space="preserve"> Carbon Footprint unserer Produkte sowie Lösungen, die unsere Kunden in der Erreichung ihrer Klimaziele unterstützen.</w:t>
      </w:r>
    </w:p>
    <w:p w14:paraId="02FF89E0" w14:textId="77777777" w:rsidR="006C7EF7" w:rsidRDefault="006C7EF7" w:rsidP="00D80B69">
      <w:pPr>
        <w:pStyle w:val="Unternehmensportrait-H2"/>
        <w:rPr>
          <w:spacing w:val="-2"/>
        </w:rPr>
      </w:pPr>
      <w:r>
        <w:t>Familienunternehmen</w:t>
      </w:r>
      <w:r>
        <w:rPr>
          <w:spacing w:val="18"/>
        </w:rPr>
        <w:t xml:space="preserve"> </w:t>
      </w:r>
      <w:r>
        <w:t>und</w:t>
      </w:r>
      <w:r>
        <w:rPr>
          <w:spacing w:val="18"/>
        </w:rPr>
        <w:t xml:space="preserve"> </w:t>
      </w:r>
      <w:r>
        <w:t>Global</w:t>
      </w:r>
      <w:r>
        <w:rPr>
          <w:spacing w:val="18"/>
        </w:rPr>
        <w:t xml:space="preserve"> </w:t>
      </w:r>
      <w:r>
        <w:rPr>
          <w:spacing w:val="-2"/>
        </w:rPr>
        <w:t>Player</w:t>
      </w:r>
    </w:p>
    <w:p w14:paraId="499D0DD8" w14:textId="197D69E1" w:rsidR="009F05D2" w:rsidRPr="009F05D2" w:rsidRDefault="006C7EF7" w:rsidP="009F05D2">
      <w:pPr>
        <w:pStyle w:val="Unternehmensportrait"/>
        <w:jc w:val="left"/>
      </w:pPr>
      <w:r>
        <w:t>Rittal wurde im Jahr 1961 gegründet und ist das größte Unternehmen der inhabergeführten Friedhelm Loh Group. Die Unternehmensgruppe ist mit 1</w:t>
      </w:r>
      <w:r w:rsidR="009E0ED8">
        <w:t>3</w:t>
      </w:r>
      <w:r>
        <w:t xml:space="preserve"> Produktionsstätten und 95 Tochtergesellschaften international erfolgreich. Das Familienunternehmen beschäftigt 12.</w:t>
      </w:r>
      <w:r w:rsidR="009E0ED8">
        <w:t>6</w:t>
      </w:r>
      <w:r>
        <w:t>00 Mitarbeiter und erzielte im Jahr 202</w:t>
      </w:r>
      <w:r w:rsidR="009E0ED8">
        <w:t>4</w:t>
      </w:r>
      <w:r>
        <w:t xml:space="preserve"> einen Umsatz von 3</w:t>
      </w:r>
      <w:r w:rsidR="009E0ED8">
        <w:t>,1</w:t>
      </w:r>
      <w:r>
        <w:t xml:space="preserve"> Milliarden Euro. 2023 wurde die Friedhelm Loh Group als „Best Place </w:t>
      </w:r>
      <w:proofErr w:type="spellStart"/>
      <w:r>
        <w:t>to</w:t>
      </w:r>
      <w:proofErr w:type="spellEnd"/>
      <w:r>
        <w:t xml:space="preserve"> </w:t>
      </w:r>
      <w:proofErr w:type="spellStart"/>
      <w:r>
        <w:t>Learn</w:t>
      </w:r>
      <w:proofErr w:type="spellEnd"/>
      <w:r>
        <w:t>“ und „Arbeitgeber der Zukunft“ ausgezeichnet. Rittal erhielt</w:t>
      </w:r>
      <w:r w:rsidR="004305EE">
        <w:t xml:space="preserve"> 202</w:t>
      </w:r>
      <w:r w:rsidR="00CE48BA">
        <w:t>6</w:t>
      </w:r>
      <w:r w:rsidR="004305EE">
        <w:t xml:space="preserve"> zum </w:t>
      </w:r>
      <w:r w:rsidR="00CE48BA">
        <w:t>fünften</w:t>
      </w:r>
      <w:r w:rsidR="004305EE">
        <w:t xml:space="preserve"> Mal in Folge</w:t>
      </w:r>
      <w:r>
        <w:t xml:space="preserve"> das Top 100-Siegel als eines der innovativsten mittelständischen Unternehmen in Deutschland</w:t>
      </w:r>
      <w:r w:rsidR="009F05D2">
        <w:t xml:space="preserve">. </w:t>
      </w:r>
      <w:r w:rsidR="009F05D2" w:rsidRPr="009F05D2">
        <w:t>Das Rittal Werk Haiger erzielte den Gesamtsieg im Benchmark-Wettbewerb „Fabrik des Jahres</w:t>
      </w:r>
      <w:r w:rsidR="00CE48BA">
        <w:t xml:space="preserve"> 2025</w:t>
      </w:r>
      <w:r w:rsidR="009F05D2" w:rsidRPr="009F05D2">
        <w:t>“ und gehört damit zu den besten Fabriken in Europa.</w:t>
      </w:r>
    </w:p>
    <w:p w14:paraId="11D34DC5" w14:textId="77777777" w:rsidR="006C7EF7" w:rsidRDefault="006C7EF7" w:rsidP="00D80B69">
      <w:pPr>
        <w:pStyle w:val="Unternehmensportrait"/>
        <w:jc w:val="left"/>
      </w:pPr>
    </w:p>
    <w:p w14:paraId="725B4419" w14:textId="77777777" w:rsidR="006C7EF7" w:rsidRDefault="006C7EF7" w:rsidP="00D80B69">
      <w:pPr>
        <w:pStyle w:val="Unternehmensportrait"/>
        <w:jc w:val="left"/>
        <w:rPr>
          <w:spacing w:val="-2"/>
        </w:rPr>
      </w:pPr>
      <w:r>
        <w:t>Weitere</w:t>
      </w:r>
      <w:r>
        <w:rPr>
          <w:spacing w:val="16"/>
        </w:rPr>
        <w:t xml:space="preserve"> </w:t>
      </w:r>
      <w:r>
        <w:t>Informationen</w:t>
      </w:r>
      <w:r>
        <w:rPr>
          <w:spacing w:val="19"/>
        </w:rPr>
        <w:t xml:space="preserve"> </w:t>
      </w:r>
      <w:r>
        <w:t>finden</w:t>
      </w:r>
      <w:r>
        <w:rPr>
          <w:spacing w:val="18"/>
        </w:rPr>
        <w:t xml:space="preserve"> </w:t>
      </w:r>
      <w:r>
        <w:t>Sie</w:t>
      </w:r>
      <w:r>
        <w:rPr>
          <w:spacing w:val="19"/>
        </w:rPr>
        <w:t xml:space="preserve"> </w:t>
      </w:r>
      <w:r>
        <w:t>unter</w:t>
      </w:r>
      <w:r>
        <w:rPr>
          <w:spacing w:val="18"/>
        </w:rPr>
        <w:t xml:space="preserve"> </w:t>
      </w:r>
      <w:r>
        <w:t>www.rittal.de</w:t>
      </w:r>
      <w:r>
        <w:rPr>
          <w:spacing w:val="19"/>
        </w:rPr>
        <w:t xml:space="preserve"> </w:t>
      </w:r>
      <w:r>
        <w:t>und</w:t>
      </w:r>
      <w:r>
        <w:rPr>
          <w:spacing w:val="19"/>
        </w:rPr>
        <w:t xml:space="preserve"> </w:t>
      </w:r>
      <w:r>
        <w:t>www.friedhelm-loh-</w:t>
      </w:r>
      <w:r>
        <w:rPr>
          <w:spacing w:val="-2"/>
        </w:rPr>
        <w:t>group.de.</w:t>
      </w:r>
    </w:p>
    <w:p w14:paraId="32506280" w14:textId="77777777" w:rsidR="0030636B" w:rsidRPr="00DA78A6" w:rsidRDefault="0030636B" w:rsidP="00D80B69">
      <w:pPr>
        <w:pStyle w:val="Unternehmensportrait-Linie"/>
      </w:pPr>
    </w:p>
    <w:p w14:paraId="50DFA63C" w14:textId="77777777" w:rsidR="0030636B" w:rsidRPr="000B74AA" w:rsidRDefault="0030636B" w:rsidP="00D80B69">
      <w:pPr>
        <w:pStyle w:val="Unternehmensportrait"/>
        <w:jc w:val="left"/>
        <w:rPr>
          <w:sz w:val="8"/>
          <w:szCs w:val="8"/>
        </w:rPr>
      </w:pPr>
    </w:p>
    <w:p w14:paraId="00F6F713" w14:textId="6EA4A278" w:rsidR="000B74AA" w:rsidRPr="00CB0DE2" w:rsidRDefault="000B74AA" w:rsidP="000B74AA">
      <w:pPr>
        <w:pStyle w:val="Unternehmenkommunikation"/>
        <w:jc w:val="left"/>
      </w:pPr>
      <w:r w:rsidRPr="00CB0DE2">
        <w:t>Corporate &amp; Brand Communications</w:t>
      </w:r>
    </w:p>
    <w:p w14:paraId="001B12C5" w14:textId="77777777" w:rsidR="006E5BFC" w:rsidRPr="00CB0DE2" w:rsidRDefault="006E5BFC" w:rsidP="000B74AA">
      <w:pPr>
        <w:pStyle w:val="Unternehmenkommunikation"/>
        <w:jc w:val="left"/>
      </w:pPr>
    </w:p>
    <w:p w14:paraId="2E00CB02" w14:textId="25052B40" w:rsidR="00F6351C" w:rsidRDefault="006E5BFC" w:rsidP="00F6351C">
      <w:pPr>
        <w:pStyle w:val="Unternehmenkommunikation"/>
        <w:jc w:val="left"/>
      </w:pPr>
      <w:r w:rsidRPr="003B294B">
        <w:t>Cornelia Müller</w:t>
      </w:r>
      <w:r w:rsidR="007543EF">
        <w:t xml:space="preserve">                            </w:t>
      </w:r>
      <w:r w:rsidR="003B294B" w:rsidRPr="003B294B">
        <w:t>Hans R</w:t>
      </w:r>
      <w:r w:rsidR="007543EF">
        <w:t>o</w:t>
      </w:r>
      <w:r w:rsidR="003B294B">
        <w:t>bert Koch</w:t>
      </w:r>
      <w:r w:rsidR="007543EF">
        <w:t xml:space="preserve"> </w:t>
      </w:r>
      <w:r w:rsidR="002A593D">
        <w:t xml:space="preserve">              </w:t>
      </w:r>
      <w:r w:rsidR="007543EF">
        <w:t>Steffen Maltzan</w:t>
      </w:r>
    </w:p>
    <w:p w14:paraId="793B71E7" w14:textId="072DC852" w:rsidR="006E5BFC" w:rsidRPr="00CB0DE2" w:rsidRDefault="00F6351C" w:rsidP="00F6351C">
      <w:pPr>
        <w:pStyle w:val="Unternehmenkommunikation"/>
        <w:jc w:val="left"/>
      </w:pPr>
      <w:r w:rsidRPr="00CB0DE2">
        <w:t>Tel</w:t>
      </w:r>
      <w:r w:rsidR="002A593D" w:rsidRPr="00CB0DE2">
        <w:t>.</w:t>
      </w:r>
      <w:r w:rsidR="006E5BFC" w:rsidRPr="00CB0DE2">
        <w:t xml:space="preserve"> +49 2772 505-2527</w:t>
      </w:r>
      <w:r w:rsidRPr="00CB0DE2">
        <w:t xml:space="preserve">         </w:t>
      </w:r>
      <w:r w:rsidR="002A593D" w:rsidRPr="00CB0DE2">
        <w:t xml:space="preserve">     </w:t>
      </w:r>
      <w:r w:rsidRPr="00CB0DE2">
        <w:t>Tel.</w:t>
      </w:r>
      <w:r w:rsidR="00B605E3" w:rsidRPr="00CB0DE2">
        <w:t xml:space="preserve"> </w:t>
      </w:r>
      <w:r w:rsidRPr="00CB0DE2">
        <w:t>+49 2772</w:t>
      </w:r>
      <w:r w:rsidR="00510BBE" w:rsidRPr="00CB0DE2">
        <w:t xml:space="preserve"> </w:t>
      </w:r>
      <w:r w:rsidRPr="00CB0DE2">
        <w:t xml:space="preserve">505-2693 </w:t>
      </w:r>
      <w:r w:rsidR="002A593D" w:rsidRPr="00CB0DE2">
        <w:t xml:space="preserve">     </w:t>
      </w:r>
      <w:r w:rsidRPr="00CB0DE2">
        <w:t>Tel. +49 2772 505</w:t>
      </w:r>
      <w:r w:rsidR="00510BBE" w:rsidRPr="00CB0DE2">
        <w:t>-</w:t>
      </w:r>
      <w:r w:rsidRPr="00CB0DE2">
        <w:t>2680</w:t>
      </w:r>
    </w:p>
    <w:p w14:paraId="14A87A60" w14:textId="5FC74BB1" w:rsidR="00BD619F" w:rsidRDefault="006E5BFC" w:rsidP="006E5BFC">
      <w:pPr>
        <w:pStyle w:val="Unternehmenkommunikation"/>
        <w:jc w:val="left"/>
      </w:pPr>
      <w:r w:rsidRPr="00CB0DE2">
        <w:t xml:space="preserve">E-Mail: </w:t>
      </w:r>
      <w:hyperlink r:id="rId13" w:history="1">
        <w:r w:rsidRPr="00CB0DE2">
          <w:rPr>
            <w:rStyle w:val="Hyperlink"/>
          </w:rPr>
          <w:t>mueller.co@rittal.de</w:t>
        </w:r>
      </w:hyperlink>
      <w:r w:rsidRPr="00CB0DE2">
        <w:t xml:space="preserve"> </w:t>
      </w:r>
      <w:r w:rsidR="007A394B" w:rsidRPr="00CB0DE2">
        <w:t xml:space="preserve">       Mail: </w:t>
      </w:r>
      <w:hyperlink r:id="rId14" w:history="1">
        <w:r w:rsidR="007A394B" w:rsidRPr="00CB0DE2">
          <w:rPr>
            <w:rStyle w:val="Hyperlink"/>
          </w:rPr>
          <w:t>koch.hr@rittal.de</w:t>
        </w:r>
      </w:hyperlink>
      <w:r w:rsidR="007A394B" w:rsidRPr="00CB0DE2">
        <w:t xml:space="preserve">         Mail: </w:t>
      </w:r>
      <w:hyperlink r:id="rId15" w:history="1">
        <w:r w:rsidR="007A394B" w:rsidRPr="00CB0DE2">
          <w:rPr>
            <w:rStyle w:val="Hyperlink"/>
          </w:rPr>
          <w:t>maltzan.s@rittal.de</w:t>
        </w:r>
      </w:hyperlink>
    </w:p>
    <w:p w14:paraId="3F9AB541" w14:textId="77777777" w:rsidR="00510BBE" w:rsidRDefault="00510BBE" w:rsidP="006E5BFC">
      <w:pPr>
        <w:pStyle w:val="Unternehmenkommunikation"/>
        <w:jc w:val="left"/>
      </w:pPr>
    </w:p>
    <w:p w14:paraId="7CBFAF60" w14:textId="3C2EA911" w:rsidR="00510BBE" w:rsidRPr="00510BBE" w:rsidRDefault="00510BBE" w:rsidP="006E5BFC">
      <w:pPr>
        <w:pStyle w:val="Unternehmenkommunikation"/>
        <w:jc w:val="left"/>
      </w:pPr>
      <w:r w:rsidRPr="00486FA5">
        <w:t>Rittal GmbH &amp; Co. KG, Auf dem Stützelberg, 35745 Herborn</w:t>
      </w:r>
    </w:p>
    <w:sectPr w:rsidR="00510BBE" w:rsidRPr="00510BBE" w:rsidSect="002016FD">
      <w:headerReference w:type="default" r:id="rId16"/>
      <w:footerReference w:type="default" r:id="rId17"/>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6AB03F" w14:textId="77777777" w:rsidR="00D92079" w:rsidRDefault="00D92079" w:rsidP="00C437B6">
      <w:r>
        <w:separator/>
      </w:r>
    </w:p>
  </w:endnote>
  <w:endnote w:type="continuationSeparator" w:id="0">
    <w:p w14:paraId="57DDA425" w14:textId="77777777" w:rsidR="00D92079" w:rsidRDefault="00D92079" w:rsidP="00C437B6">
      <w:r>
        <w:continuationSeparator/>
      </w:r>
    </w:p>
  </w:endnote>
  <w:endnote w:type="continuationNotice" w:id="1">
    <w:p w14:paraId="2B1F7FD1" w14:textId="77777777" w:rsidR="00D92079" w:rsidRDefault="00D9207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B567F" w14:textId="77777777" w:rsidR="00202595" w:rsidRDefault="006270D1">
    <w:pPr>
      <w:pStyle w:val="Fuzeile"/>
    </w:pPr>
    <w:r w:rsidRPr="006270D1">
      <w:rPr>
        <w:noProof/>
      </w:rPr>
      <w:drawing>
        <wp:anchor distT="0" distB="0" distL="0" distR="0" simplePos="0" relativeHeight="251658241" behindDoc="0" locked="0" layoutInCell="1" allowOverlap="0" wp14:anchorId="370ED1DB" wp14:editId="4E95934D">
          <wp:simplePos x="0" y="0"/>
          <wp:positionH relativeFrom="margin">
            <wp:posOffset>-970691</wp:posOffset>
          </wp:positionH>
          <wp:positionV relativeFrom="topMargin">
            <wp:posOffset>9789459</wp:posOffset>
          </wp:positionV>
          <wp:extent cx="7771280" cy="582706"/>
          <wp:effectExtent l="19050" t="0" r="0" b="0"/>
          <wp:wrapThrough wrapText="bothSides">
            <wp:wrapPolygon edited="0">
              <wp:start x="-53" y="0"/>
              <wp:lineTo x="-53" y="21214"/>
              <wp:lineTo x="21595" y="21214"/>
              <wp:lineTo x="21595" y="0"/>
              <wp:lineTo x="-53" y="0"/>
            </wp:wrapPolygon>
          </wp:wrapThrough>
          <wp:docPr id="29" name="Grafik 6" descr="R_Stationery_BGw_GER_4c_FLG.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_Stationery_BGw_GER_4c_FLG.wmf"/>
                  <pic:cNvPicPr/>
                </pic:nvPicPr>
                <pic:blipFill>
                  <a:blip r:embed="rId1"/>
                  <a:stretch>
                    <a:fillRect/>
                  </a:stretch>
                </pic:blipFill>
                <pic:spPr>
                  <a:xfrm>
                    <a:off x="0" y="0"/>
                    <a:ext cx="7773670" cy="58166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167984" w14:textId="77777777" w:rsidR="00D92079" w:rsidRDefault="00D92079" w:rsidP="00C437B6">
      <w:r>
        <w:separator/>
      </w:r>
    </w:p>
  </w:footnote>
  <w:footnote w:type="continuationSeparator" w:id="0">
    <w:p w14:paraId="22241F06" w14:textId="77777777" w:rsidR="00D92079" w:rsidRDefault="00D92079" w:rsidP="00C437B6">
      <w:r>
        <w:continuationSeparator/>
      </w:r>
    </w:p>
  </w:footnote>
  <w:footnote w:type="continuationNotice" w:id="1">
    <w:p w14:paraId="12C61443" w14:textId="77777777" w:rsidR="00D92079" w:rsidRDefault="00D9207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AFF3A" w14:textId="71C7341D" w:rsidR="00202595" w:rsidRDefault="001B3F9A">
    <w:pPr>
      <w:kinsoku w:val="0"/>
      <w:overflowPunct w:val="0"/>
      <w:spacing w:line="14" w:lineRule="auto"/>
      <w:rPr>
        <w:rFonts w:ascii="Times New Roman" w:hAnsi="Times New Roman" w:cs="Times New Roman"/>
        <w:sz w:val="20"/>
        <w:szCs w:val="20"/>
      </w:rPr>
    </w:pPr>
    <w:r w:rsidRPr="004D22DE">
      <w:rPr>
        <w:bCs/>
        <w:noProof/>
      </w:rPr>
      <mc:AlternateContent>
        <mc:Choice Requires="wps">
          <w:drawing>
            <wp:anchor distT="0" distB="0" distL="114300" distR="114300" simplePos="0" relativeHeight="251660290" behindDoc="0" locked="0" layoutInCell="1" allowOverlap="1" wp14:anchorId="02272909" wp14:editId="1948082A">
              <wp:simplePos x="0" y="0"/>
              <wp:positionH relativeFrom="margin">
                <wp:align>left</wp:align>
              </wp:positionH>
              <wp:positionV relativeFrom="paragraph">
                <wp:posOffset>427990</wp:posOffset>
              </wp:positionV>
              <wp:extent cx="3904091" cy="409651"/>
              <wp:effectExtent l="0" t="0" r="20320" b="28575"/>
              <wp:wrapNone/>
              <wp:docPr id="4" name="Textfeld 4"/>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ysClr val="window" lastClr="FFFFFF"/>
                      </a:solidFill>
                      <a:ln w="6350">
                        <a:solidFill>
                          <a:prstClr val="black"/>
                        </a:solidFill>
                      </a:ln>
                    </wps:spPr>
                    <wps:txbx>
                      <w:txbxContent>
                        <w:p w14:paraId="4C2A866C" w14:textId="77777777" w:rsidR="001B3F9A" w:rsidRPr="004B442E" w:rsidRDefault="001B3F9A" w:rsidP="001B3F9A">
                          <w:pPr>
                            <w:rPr>
                              <w:lang w:val="en-US"/>
                            </w:rPr>
                          </w:pPr>
                          <w:r>
                            <w:t xml:space="preserve">Rittal und Eplan auf der Hannover Messe </w:t>
                          </w:r>
                          <w:r>
                            <w:br/>
                            <w:t xml:space="preserve">vom 20. bis 24. </w:t>
                          </w:r>
                          <w:r w:rsidRPr="004B442E">
                            <w:rPr>
                              <w:lang w:val="en-US"/>
                            </w:rPr>
                            <w:t>April 2026, Halle 27, Stand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02272909" id="_x0000_t202" coordsize="21600,21600" o:spt="202" path="m,l,21600r21600,l21600,xe">
              <v:stroke joinstyle="miter"/>
              <v:path gradientshapeok="t" o:connecttype="rect"/>
            </v:shapetype>
            <v:shape id="Textfeld 4" o:spid="_x0000_s1026" type="#_x0000_t202" style="position:absolute;margin-left:0;margin-top:33.7pt;width:307.4pt;height:32.25pt;z-index:25166029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" fillcolor="window" strokeweight=".5pt">
              <v:textbox>
                <w:txbxContent>
                  <w:p w14:paraId="4C2A866C" w14:textId="77777777" w:rsidR="001B3F9A" w:rsidRPr="004B442E" w:rsidRDefault="001B3F9A" w:rsidP="001B3F9A">
                    <w:pPr>
                      <w:rPr>
                        <w:lang w:val="en-US"/>
                      </w:rPr>
                    </w:pPr>
                    <w:r>
                      <w:t xml:space="preserve">Rittal und Eplan auf der Hannover Messe </w:t>
                    </w:r>
                    <w:r>
                      <w:br/>
                      <w:t xml:space="preserve">vom 20. bis 24. </w:t>
                    </w:r>
                    <w:r w:rsidRPr="004B442E">
                      <w:rPr>
                        <w:lang w:val="en-US"/>
                      </w:rPr>
                      <w:t>April 2026, Halle 27, Stand D50</w:t>
                    </w:r>
                  </w:p>
                </w:txbxContent>
              </v:textbox>
              <w10:wrap anchorx="margin"/>
            </v:shape>
          </w:pict>
        </mc:Fallback>
      </mc:AlternateContent>
    </w:r>
    <w:r w:rsidR="0011102D"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4C9886F2" wp14:editId="127DD8DE">
          <wp:simplePos x="0" y="0"/>
          <wp:positionH relativeFrom="page">
            <wp:posOffset>6409055</wp:posOffset>
          </wp:positionH>
          <wp:positionV relativeFrom="page">
            <wp:posOffset>507365</wp:posOffset>
          </wp:positionV>
          <wp:extent cx="635000" cy="914400"/>
          <wp:effectExtent l="19050" t="0" r="0" b="0"/>
          <wp:wrapThrough wrapText="bothSides">
            <wp:wrapPolygon edited="0">
              <wp:start x="-648" y="0"/>
              <wp:lineTo x="-648" y="21150"/>
              <wp:lineTo x="21384" y="21150"/>
              <wp:lineTo x="21384" y="0"/>
              <wp:lineTo x="-648" y="0"/>
            </wp:wrapPolygon>
          </wp:wrapThrough>
          <wp:docPr id="111"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3426CD">
      <w:rPr>
        <w:noProof/>
        <w:sz w:val="16"/>
        <w:szCs w:val="16"/>
      </w:rPr>
      <mc:AlternateContent>
        <mc:Choice Requires="wps">
          <w:drawing>
            <wp:anchor distT="0" distB="0" distL="114300" distR="114300" simplePos="0" relativeHeight="251658242" behindDoc="1" locked="0" layoutInCell="0" allowOverlap="1" wp14:anchorId="00F58628" wp14:editId="56F356D0">
              <wp:simplePos x="0" y="0"/>
              <wp:positionH relativeFrom="page">
                <wp:posOffset>864235</wp:posOffset>
              </wp:positionH>
              <wp:positionV relativeFrom="page">
                <wp:posOffset>449580</wp:posOffset>
              </wp:positionV>
              <wp:extent cx="1485900" cy="351790"/>
              <wp:effectExtent l="0" t="1905" r="2540" b="0"/>
              <wp:wrapNone/>
              <wp:docPr id="20268735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0DB85"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F58628" id="_x0000_t202" coordsize="21600,21600" o:spt="202" path="m,l,21600r21600,l21600,xe">
              <v:stroke joinstyle="miter"/>
              <v:path gradientshapeok="t" o:connecttype="rect"/>
            </v:shapetype>
            <v:shape id="Text Box 1" o:spid="_x0000_s1026" type="#_x0000_t202" style="position:absolute;margin-left:68.05pt;margin-top:35.4pt;width:117pt;height:27.7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5B40DB85"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326F7977"/>
    <w:multiLevelType w:val="multilevel"/>
    <w:tmpl w:val="43F8F4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3405A24"/>
    <w:multiLevelType w:val="multilevel"/>
    <w:tmpl w:val="D0864C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16cid:durableId="726951082">
    <w:abstractNumId w:val="10"/>
  </w:num>
  <w:num w:numId="2" w16cid:durableId="2005426273">
    <w:abstractNumId w:val="9"/>
  </w:num>
  <w:num w:numId="3" w16cid:durableId="1256984404">
    <w:abstractNumId w:val="7"/>
  </w:num>
  <w:num w:numId="4" w16cid:durableId="1265964965">
    <w:abstractNumId w:val="6"/>
  </w:num>
  <w:num w:numId="5" w16cid:durableId="1576281030">
    <w:abstractNumId w:val="5"/>
  </w:num>
  <w:num w:numId="6" w16cid:durableId="745614244">
    <w:abstractNumId w:val="4"/>
  </w:num>
  <w:num w:numId="7" w16cid:durableId="215898273">
    <w:abstractNumId w:val="8"/>
  </w:num>
  <w:num w:numId="8" w16cid:durableId="1673416183">
    <w:abstractNumId w:val="3"/>
  </w:num>
  <w:num w:numId="9" w16cid:durableId="1650481680">
    <w:abstractNumId w:val="2"/>
  </w:num>
  <w:num w:numId="10" w16cid:durableId="1142387273">
    <w:abstractNumId w:val="1"/>
  </w:num>
  <w:num w:numId="11" w16cid:durableId="587083940">
    <w:abstractNumId w:val="0"/>
  </w:num>
  <w:num w:numId="12" w16cid:durableId="1518930994">
    <w:abstractNumId w:val="11"/>
  </w:num>
  <w:num w:numId="13" w16cid:durableId="43189748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464F"/>
    <w:rsid w:val="000049B2"/>
    <w:rsid w:val="00010AF0"/>
    <w:rsid w:val="00022489"/>
    <w:rsid w:val="00023253"/>
    <w:rsid w:val="000242C8"/>
    <w:rsid w:val="00025272"/>
    <w:rsid w:val="00027B50"/>
    <w:rsid w:val="0003052D"/>
    <w:rsid w:val="00034685"/>
    <w:rsid w:val="00037FD6"/>
    <w:rsid w:val="000470B0"/>
    <w:rsid w:val="00047B15"/>
    <w:rsid w:val="00052DD2"/>
    <w:rsid w:val="0006796E"/>
    <w:rsid w:val="00077602"/>
    <w:rsid w:val="00080930"/>
    <w:rsid w:val="00083DCB"/>
    <w:rsid w:val="000874C6"/>
    <w:rsid w:val="000902CE"/>
    <w:rsid w:val="00095FE6"/>
    <w:rsid w:val="000966EB"/>
    <w:rsid w:val="000A5001"/>
    <w:rsid w:val="000B4122"/>
    <w:rsid w:val="000B74AA"/>
    <w:rsid w:val="000B7A21"/>
    <w:rsid w:val="000C5612"/>
    <w:rsid w:val="000C63C0"/>
    <w:rsid w:val="000C6AA7"/>
    <w:rsid w:val="000D044A"/>
    <w:rsid w:val="000E131F"/>
    <w:rsid w:val="000E19B4"/>
    <w:rsid w:val="000E2EC6"/>
    <w:rsid w:val="000E6CF9"/>
    <w:rsid w:val="000E7A2C"/>
    <w:rsid w:val="000F1543"/>
    <w:rsid w:val="000F5BF8"/>
    <w:rsid w:val="000F5DE3"/>
    <w:rsid w:val="0011102D"/>
    <w:rsid w:val="00114302"/>
    <w:rsid w:val="00123FA8"/>
    <w:rsid w:val="00124A38"/>
    <w:rsid w:val="00130817"/>
    <w:rsid w:val="001316DD"/>
    <w:rsid w:val="00133A11"/>
    <w:rsid w:val="0014222A"/>
    <w:rsid w:val="00143A77"/>
    <w:rsid w:val="00145F1A"/>
    <w:rsid w:val="00145F70"/>
    <w:rsid w:val="00150531"/>
    <w:rsid w:val="001511A7"/>
    <w:rsid w:val="001519D2"/>
    <w:rsid w:val="00173FEE"/>
    <w:rsid w:val="00181243"/>
    <w:rsid w:val="00183636"/>
    <w:rsid w:val="00184BF0"/>
    <w:rsid w:val="00194BD3"/>
    <w:rsid w:val="00197FFC"/>
    <w:rsid w:val="001A2A37"/>
    <w:rsid w:val="001A4198"/>
    <w:rsid w:val="001A5634"/>
    <w:rsid w:val="001A5CE9"/>
    <w:rsid w:val="001B01C9"/>
    <w:rsid w:val="001B189F"/>
    <w:rsid w:val="001B3F9A"/>
    <w:rsid w:val="001B7268"/>
    <w:rsid w:val="001C1D63"/>
    <w:rsid w:val="001D555B"/>
    <w:rsid w:val="001D6722"/>
    <w:rsid w:val="001D6D43"/>
    <w:rsid w:val="001E046B"/>
    <w:rsid w:val="001E78D8"/>
    <w:rsid w:val="001F6936"/>
    <w:rsid w:val="002016FD"/>
    <w:rsid w:val="00202595"/>
    <w:rsid w:val="00205EA7"/>
    <w:rsid w:val="00206CD8"/>
    <w:rsid w:val="00227E37"/>
    <w:rsid w:val="00227FF1"/>
    <w:rsid w:val="0023097D"/>
    <w:rsid w:val="002321D2"/>
    <w:rsid w:val="0023398F"/>
    <w:rsid w:val="0023718F"/>
    <w:rsid w:val="002378FC"/>
    <w:rsid w:val="002427EC"/>
    <w:rsid w:val="0024421D"/>
    <w:rsid w:val="00265170"/>
    <w:rsid w:val="00274BBB"/>
    <w:rsid w:val="0027558B"/>
    <w:rsid w:val="00280F74"/>
    <w:rsid w:val="00282CB6"/>
    <w:rsid w:val="00282DBC"/>
    <w:rsid w:val="002832AC"/>
    <w:rsid w:val="00283382"/>
    <w:rsid w:val="00285740"/>
    <w:rsid w:val="002A2822"/>
    <w:rsid w:val="002A3576"/>
    <w:rsid w:val="002A593D"/>
    <w:rsid w:val="002B0A7C"/>
    <w:rsid w:val="002B6F27"/>
    <w:rsid w:val="002C00E6"/>
    <w:rsid w:val="002C0B99"/>
    <w:rsid w:val="002C13CB"/>
    <w:rsid w:val="002C6615"/>
    <w:rsid w:val="002D2830"/>
    <w:rsid w:val="002E1F7F"/>
    <w:rsid w:val="002E298C"/>
    <w:rsid w:val="002E3019"/>
    <w:rsid w:val="002F180F"/>
    <w:rsid w:val="002F2C90"/>
    <w:rsid w:val="002F3DF3"/>
    <w:rsid w:val="002F41E1"/>
    <w:rsid w:val="002F7071"/>
    <w:rsid w:val="002F7BA3"/>
    <w:rsid w:val="0030636B"/>
    <w:rsid w:val="0031067C"/>
    <w:rsid w:val="00313EEE"/>
    <w:rsid w:val="0031514E"/>
    <w:rsid w:val="0031527D"/>
    <w:rsid w:val="003156EF"/>
    <w:rsid w:val="00320BE3"/>
    <w:rsid w:val="003247AD"/>
    <w:rsid w:val="003426CD"/>
    <w:rsid w:val="003428F5"/>
    <w:rsid w:val="003441A9"/>
    <w:rsid w:val="00367B14"/>
    <w:rsid w:val="00372CBC"/>
    <w:rsid w:val="0038653B"/>
    <w:rsid w:val="00397E80"/>
    <w:rsid w:val="003A227B"/>
    <w:rsid w:val="003A25F8"/>
    <w:rsid w:val="003A7EAF"/>
    <w:rsid w:val="003B20F8"/>
    <w:rsid w:val="003B294B"/>
    <w:rsid w:val="003B413C"/>
    <w:rsid w:val="003B7BD5"/>
    <w:rsid w:val="003C464D"/>
    <w:rsid w:val="003C7C7E"/>
    <w:rsid w:val="003D419E"/>
    <w:rsid w:val="003E2752"/>
    <w:rsid w:val="003E5167"/>
    <w:rsid w:val="003F0185"/>
    <w:rsid w:val="003F033A"/>
    <w:rsid w:val="003F1F3E"/>
    <w:rsid w:val="00424077"/>
    <w:rsid w:val="00424620"/>
    <w:rsid w:val="0042557E"/>
    <w:rsid w:val="004305EE"/>
    <w:rsid w:val="00431AF9"/>
    <w:rsid w:val="00431D28"/>
    <w:rsid w:val="00432E54"/>
    <w:rsid w:val="00437C4F"/>
    <w:rsid w:val="00440E7E"/>
    <w:rsid w:val="00445DA2"/>
    <w:rsid w:val="00450A00"/>
    <w:rsid w:val="00451491"/>
    <w:rsid w:val="00454741"/>
    <w:rsid w:val="00455B4F"/>
    <w:rsid w:val="00456F1A"/>
    <w:rsid w:val="00457F88"/>
    <w:rsid w:val="00460730"/>
    <w:rsid w:val="004643E3"/>
    <w:rsid w:val="00466000"/>
    <w:rsid w:val="004845A9"/>
    <w:rsid w:val="00484FD0"/>
    <w:rsid w:val="004860F9"/>
    <w:rsid w:val="00486A98"/>
    <w:rsid w:val="00486FA5"/>
    <w:rsid w:val="00491DAE"/>
    <w:rsid w:val="0049297D"/>
    <w:rsid w:val="00493580"/>
    <w:rsid w:val="00497F2B"/>
    <w:rsid w:val="004A0590"/>
    <w:rsid w:val="004A1BC3"/>
    <w:rsid w:val="004A4216"/>
    <w:rsid w:val="004A5DBB"/>
    <w:rsid w:val="004C2928"/>
    <w:rsid w:val="004C5133"/>
    <w:rsid w:val="004C6DE2"/>
    <w:rsid w:val="004D277C"/>
    <w:rsid w:val="004D56BD"/>
    <w:rsid w:val="004D6DEF"/>
    <w:rsid w:val="004F229F"/>
    <w:rsid w:val="00506D80"/>
    <w:rsid w:val="0050776B"/>
    <w:rsid w:val="00510BBE"/>
    <w:rsid w:val="00512F78"/>
    <w:rsid w:val="00513BB5"/>
    <w:rsid w:val="00521560"/>
    <w:rsid w:val="00545412"/>
    <w:rsid w:val="005467FA"/>
    <w:rsid w:val="0055018D"/>
    <w:rsid w:val="005535F4"/>
    <w:rsid w:val="00553B13"/>
    <w:rsid w:val="00556081"/>
    <w:rsid w:val="00557D3B"/>
    <w:rsid w:val="00566573"/>
    <w:rsid w:val="0057573C"/>
    <w:rsid w:val="00584C14"/>
    <w:rsid w:val="00597790"/>
    <w:rsid w:val="005A6C24"/>
    <w:rsid w:val="005C404A"/>
    <w:rsid w:val="005D33D3"/>
    <w:rsid w:val="005D7486"/>
    <w:rsid w:val="005E028E"/>
    <w:rsid w:val="005E420A"/>
    <w:rsid w:val="005E6E0C"/>
    <w:rsid w:val="005F47D3"/>
    <w:rsid w:val="005F5BFC"/>
    <w:rsid w:val="005F774E"/>
    <w:rsid w:val="006025B3"/>
    <w:rsid w:val="0060752A"/>
    <w:rsid w:val="006126D4"/>
    <w:rsid w:val="00613397"/>
    <w:rsid w:val="00615D2B"/>
    <w:rsid w:val="006223C0"/>
    <w:rsid w:val="00622739"/>
    <w:rsid w:val="006232D1"/>
    <w:rsid w:val="006270D1"/>
    <w:rsid w:val="00641C69"/>
    <w:rsid w:val="006467B0"/>
    <w:rsid w:val="00650E38"/>
    <w:rsid w:val="00654F16"/>
    <w:rsid w:val="00661207"/>
    <w:rsid w:val="00670F0A"/>
    <w:rsid w:val="0067553E"/>
    <w:rsid w:val="00681C6A"/>
    <w:rsid w:val="00693FC6"/>
    <w:rsid w:val="006944EE"/>
    <w:rsid w:val="006956B8"/>
    <w:rsid w:val="006A2213"/>
    <w:rsid w:val="006B0F11"/>
    <w:rsid w:val="006C0224"/>
    <w:rsid w:val="006C2B8D"/>
    <w:rsid w:val="006C42CD"/>
    <w:rsid w:val="006C6990"/>
    <w:rsid w:val="006C7EF7"/>
    <w:rsid w:val="006D5262"/>
    <w:rsid w:val="006D5EAA"/>
    <w:rsid w:val="006E5BFC"/>
    <w:rsid w:val="006E6863"/>
    <w:rsid w:val="006F1AA5"/>
    <w:rsid w:val="006F63EF"/>
    <w:rsid w:val="006F7E72"/>
    <w:rsid w:val="00701182"/>
    <w:rsid w:val="00715F0D"/>
    <w:rsid w:val="00721B2C"/>
    <w:rsid w:val="007315EA"/>
    <w:rsid w:val="00737054"/>
    <w:rsid w:val="007379AB"/>
    <w:rsid w:val="007477D7"/>
    <w:rsid w:val="0075208E"/>
    <w:rsid w:val="007543EF"/>
    <w:rsid w:val="007568B6"/>
    <w:rsid w:val="00760BC1"/>
    <w:rsid w:val="00763604"/>
    <w:rsid w:val="0078096E"/>
    <w:rsid w:val="00786A33"/>
    <w:rsid w:val="007870A0"/>
    <w:rsid w:val="007909F7"/>
    <w:rsid w:val="00792690"/>
    <w:rsid w:val="007A394B"/>
    <w:rsid w:val="007A3A70"/>
    <w:rsid w:val="007A7314"/>
    <w:rsid w:val="007A7CF1"/>
    <w:rsid w:val="007B3D69"/>
    <w:rsid w:val="007C2C27"/>
    <w:rsid w:val="007D604D"/>
    <w:rsid w:val="007D60A7"/>
    <w:rsid w:val="007D74A4"/>
    <w:rsid w:val="007D7AE2"/>
    <w:rsid w:val="007E3296"/>
    <w:rsid w:val="007E598E"/>
    <w:rsid w:val="007E5B09"/>
    <w:rsid w:val="007F63B5"/>
    <w:rsid w:val="007F7C1E"/>
    <w:rsid w:val="00801528"/>
    <w:rsid w:val="00802663"/>
    <w:rsid w:val="00802EC5"/>
    <w:rsid w:val="00805E8F"/>
    <w:rsid w:val="00810219"/>
    <w:rsid w:val="00810C99"/>
    <w:rsid w:val="0081259B"/>
    <w:rsid w:val="00817CC4"/>
    <w:rsid w:val="00822E60"/>
    <w:rsid w:val="00824FFD"/>
    <w:rsid w:val="00831886"/>
    <w:rsid w:val="00832B35"/>
    <w:rsid w:val="00833334"/>
    <w:rsid w:val="00834326"/>
    <w:rsid w:val="008351F4"/>
    <w:rsid w:val="00836B39"/>
    <w:rsid w:val="00836B87"/>
    <w:rsid w:val="00841C9E"/>
    <w:rsid w:val="00843564"/>
    <w:rsid w:val="00844927"/>
    <w:rsid w:val="00851B45"/>
    <w:rsid w:val="00862265"/>
    <w:rsid w:val="00862F25"/>
    <w:rsid w:val="00864CA1"/>
    <w:rsid w:val="00886E96"/>
    <w:rsid w:val="00887153"/>
    <w:rsid w:val="0088774C"/>
    <w:rsid w:val="00895E52"/>
    <w:rsid w:val="008A226A"/>
    <w:rsid w:val="008B69AE"/>
    <w:rsid w:val="008B7DF9"/>
    <w:rsid w:val="008C75EA"/>
    <w:rsid w:val="008D471B"/>
    <w:rsid w:val="008D5B1C"/>
    <w:rsid w:val="008D74CF"/>
    <w:rsid w:val="008E16FD"/>
    <w:rsid w:val="008E3EFE"/>
    <w:rsid w:val="008E415F"/>
    <w:rsid w:val="008E44AA"/>
    <w:rsid w:val="008E7F24"/>
    <w:rsid w:val="00902FBD"/>
    <w:rsid w:val="0090309D"/>
    <w:rsid w:val="009058E3"/>
    <w:rsid w:val="00914B72"/>
    <w:rsid w:val="00931645"/>
    <w:rsid w:val="009354D8"/>
    <w:rsid w:val="00936DA8"/>
    <w:rsid w:val="009377D2"/>
    <w:rsid w:val="00943999"/>
    <w:rsid w:val="00945200"/>
    <w:rsid w:val="00947278"/>
    <w:rsid w:val="00947C4F"/>
    <w:rsid w:val="0095348B"/>
    <w:rsid w:val="00953F8E"/>
    <w:rsid w:val="00957DA9"/>
    <w:rsid w:val="009700C3"/>
    <w:rsid w:val="00973B28"/>
    <w:rsid w:val="00976844"/>
    <w:rsid w:val="009807CB"/>
    <w:rsid w:val="0098136E"/>
    <w:rsid w:val="009855D4"/>
    <w:rsid w:val="00992939"/>
    <w:rsid w:val="00995114"/>
    <w:rsid w:val="00996B25"/>
    <w:rsid w:val="00997275"/>
    <w:rsid w:val="009A0F9D"/>
    <w:rsid w:val="009A2C99"/>
    <w:rsid w:val="009B42B1"/>
    <w:rsid w:val="009B7C1E"/>
    <w:rsid w:val="009C0FFC"/>
    <w:rsid w:val="009C2420"/>
    <w:rsid w:val="009D411D"/>
    <w:rsid w:val="009D709C"/>
    <w:rsid w:val="009D754A"/>
    <w:rsid w:val="009E0959"/>
    <w:rsid w:val="009E0DC3"/>
    <w:rsid w:val="009E0ED8"/>
    <w:rsid w:val="009E3CD4"/>
    <w:rsid w:val="009E4D10"/>
    <w:rsid w:val="009E7300"/>
    <w:rsid w:val="009F05D2"/>
    <w:rsid w:val="009F1975"/>
    <w:rsid w:val="009F24B5"/>
    <w:rsid w:val="009F3123"/>
    <w:rsid w:val="009F7317"/>
    <w:rsid w:val="00A040EF"/>
    <w:rsid w:val="00A0608C"/>
    <w:rsid w:val="00A1BFDE"/>
    <w:rsid w:val="00A232E2"/>
    <w:rsid w:val="00A23870"/>
    <w:rsid w:val="00A2686C"/>
    <w:rsid w:val="00A31248"/>
    <w:rsid w:val="00A4067A"/>
    <w:rsid w:val="00A40EB1"/>
    <w:rsid w:val="00A419A4"/>
    <w:rsid w:val="00A43D96"/>
    <w:rsid w:val="00A51035"/>
    <w:rsid w:val="00A51E5F"/>
    <w:rsid w:val="00A51FCF"/>
    <w:rsid w:val="00A567F8"/>
    <w:rsid w:val="00A62C55"/>
    <w:rsid w:val="00A64587"/>
    <w:rsid w:val="00A66242"/>
    <w:rsid w:val="00A677B0"/>
    <w:rsid w:val="00A7004E"/>
    <w:rsid w:val="00A71573"/>
    <w:rsid w:val="00A71BED"/>
    <w:rsid w:val="00A73C13"/>
    <w:rsid w:val="00A73FFF"/>
    <w:rsid w:val="00A90FC3"/>
    <w:rsid w:val="00AA4A63"/>
    <w:rsid w:val="00AA6A2B"/>
    <w:rsid w:val="00AB1635"/>
    <w:rsid w:val="00AB2279"/>
    <w:rsid w:val="00AB3B92"/>
    <w:rsid w:val="00AC0DB2"/>
    <w:rsid w:val="00AC23DD"/>
    <w:rsid w:val="00AC391D"/>
    <w:rsid w:val="00AD5C77"/>
    <w:rsid w:val="00AE3125"/>
    <w:rsid w:val="00AE3880"/>
    <w:rsid w:val="00AE4CCB"/>
    <w:rsid w:val="00AF2A6A"/>
    <w:rsid w:val="00AF3603"/>
    <w:rsid w:val="00B05622"/>
    <w:rsid w:val="00B20F6B"/>
    <w:rsid w:val="00B21A10"/>
    <w:rsid w:val="00B21F1D"/>
    <w:rsid w:val="00B234F0"/>
    <w:rsid w:val="00B317B0"/>
    <w:rsid w:val="00B35EB0"/>
    <w:rsid w:val="00B37BEF"/>
    <w:rsid w:val="00B40C43"/>
    <w:rsid w:val="00B42551"/>
    <w:rsid w:val="00B42CC3"/>
    <w:rsid w:val="00B4363A"/>
    <w:rsid w:val="00B446C4"/>
    <w:rsid w:val="00B46D37"/>
    <w:rsid w:val="00B5087C"/>
    <w:rsid w:val="00B5109C"/>
    <w:rsid w:val="00B605E3"/>
    <w:rsid w:val="00B61360"/>
    <w:rsid w:val="00B61636"/>
    <w:rsid w:val="00B64BEC"/>
    <w:rsid w:val="00B67523"/>
    <w:rsid w:val="00B70890"/>
    <w:rsid w:val="00B7124D"/>
    <w:rsid w:val="00B73785"/>
    <w:rsid w:val="00B75E7A"/>
    <w:rsid w:val="00B91B60"/>
    <w:rsid w:val="00B921A4"/>
    <w:rsid w:val="00B9325B"/>
    <w:rsid w:val="00BA7B0F"/>
    <w:rsid w:val="00BB7E49"/>
    <w:rsid w:val="00BC7385"/>
    <w:rsid w:val="00BD1E6B"/>
    <w:rsid w:val="00BD619F"/>
    <w:rsid w:val="00BD76AD"/>
    <w:rsid w:val="00BE2C37"/>
    <w:rsid w:val="00BF287D"/>
    <w:rsid w:val="00BF3B8E"/>
    <w:rsid w:val="00C0410E"/>
    <w:rsid w:val="00C074FD"/>
    <w:rsid w:val="00C076DC"/>
    <w:rsid w:val="00C17EF7"/>
    <w:rsid w:val="00C20D5E"/>
    <w:rsid w:val="00C24812"/>
    <w:rsid w:val="00C270F6"/>
    <w:rsid w:val="00C31D64"/>
    <w:rsid w:val="00C34D6E"/>
    <w:rsid w:val="00C37EFE"/>
    <w:rsid w:val="00C400A6"/>
    <w:rsid w:val="00C40907"/>
    <w:rsid w:val="00C41B4D"/>
    <w:rsid w:val="00C437B6"/>
    <w:rsid w:val="00C51228"/>
    <w:rsid w:val="00C512E1"/>
    <w:rsid w:val="00C52CAA"/>
    <w:rsid w:val="00C52EAF"/>
    <w:rsid w:val="00C55FB6"/>
    <w:rsid w:val="00C57769"/>
    <w:rsid w:val="00C707D4"/>
    <w:rsid w:val="00C7714F"/>
    <w:rsid w:val="00C80197"/>
    <w:rsid w:val="00C825A8"/>
    <w:rsid w:val="00C85246"/>
    <w:rsid w:val="00C85343"/>
    <w:rsid w:val="00C914CB"/>
    <w:rsid w:val="00C933FC"/>
    <w:rsid w:val="00C95C3A"/>
    <w:rsid w:val="00C9738B"/>
    <w:rsid w:val="00C976F7"/>
    <w:rsid w:val="00CA28D3"/>
    <w:rsid w:val="00CA2B8D"/>
    <w:rsid w:val="00CB0DE2"/>
    <w:rsid w:val="00CB1B61"/>
    <w:rsid w:val="00CB40BF"/>
    <w:rsid w:val="00CB4887"/>
    <w:rsid w:val="00CB6B93"/>
    <w:rsid w:val="00CC0DD5"/>
    <w:rsid w:val="00CC18CA"/>
    <w:rsid w:val="00CC229D"/>
    <w:rsid w:val="00CC3274"/>
    <w:rsid w:val="00CC57AA"/>
    <w:rsid w:val="00CD0CB5"/>
    <w:rsid w:val="00CD0E65"/>
    <w:rsid w:val="00CD23D6"/>
    <w:rsid w:val="00CD7C6C"/>
    <w:rsid w:val="00CE1B4D"/>
    <w:rsid w:val="00CE48BA"/>
    <w:rsid w:val="00CE5719"/>
    <w:rsid w:val="00CF00EC"/>
    <w:rsid w:val="00CF0812"/>
    <w:rsid w:val="00CF184F"/>
    <w:rsid w:val="00CF7702"/>
    <w:rsid w:val="00D00EC4"/>
    <w:rsid w:val="00D02577"/>
    <w:rsid w:val="00D02A23"/>
    <w:rsid w:val="00D02D5B"/>
    <w:rsid w:val="00D109A1"/>
    <w:rsid w:val="00D10EDC"/>
    <w:rsid w:val="00D1389F"/>
    <w:rsid w:val="00D14D85"/>
    <w:rsid w:val="00D205F9"/>
    <w:rsid w:val="00D2409E"/>
    <w:rsid w:val="00D259BE"/>
    <w:rsid w:val="00D307FC"/>
    <w:rsid w:val="00D35A01"/>
    <w:rsid w:val="00D4161F"/>
    <w:rsid w:val="00D47C39"/>
    <w:rsid w:val="00D540EE"/>
    <w:rsid w:val="00D7501B"/>
    <w:rsid w:val="00D80B69"/>
    <w:rsid w:val="00D862F9"/>
    <w:rsid w:val="00D90C17"/>
    <w:rsid w:val="00D92079"/>
    <w:rsid w:val="00D92FEF"/>
    <w:rsid w:val="00D94B07"/>
    <w:rsid w:val="00D97118"/>
    <w:rsid w:val="00DA0AC1"/>
    <w:rsid w:val="00DA78A6"/>
    <w:rsid w:val="00DB0DED"/>
    <w:rsid w:val="00DB7AE6"/>
    <w:rsid w:val="00DC2DF2"/>
    <w:rsid w:val="00DC4F03"/>
    <w:rsid w:val="00DC6E91"/>
    <w:rsid w:val="00DC7953"/>
    <w:rsid w:val="00DC7BEC"/>
    <w:rsid w:val="00DD3205"/>
    <w:rsid w:val="00DD48DF"/>
    <w:rsid w:val="00DD6596"/>
    <w:rsid w:val="00DE160C"/>
    <w:rsid w:val="00DE2842"/>
    <w:rsid w:val="00DE341A"/>
    <w:rsid w:val="00DE5EFB"/>
    <w:rsid w:val="00DF1E97"/>
    <w:rsid w:val="00DF3CF6"/>
    <w:rsid w:val="00E02D8D"/>
    <w:rsid w:val="00E11FB6"/>
    <w:rsid w:val="00E12A90"/>
    <w:rsid w:val="00E20EC2"/>
    <w:rsid w:val="00E4364C"/>
    <w:rsid w:val="00E43B92"/>
    <w:rsid w:val="00E46942"/>
    <w:rsid w:val="00E473AD"/>
    <w:rsid w:val="00E557AD"/>
    <w:rsid w:val="00E62EC0"/>
    <w:rsid w:val="00E63851"/>
    <w:rsid w:val="00E63B39"/>
    <w:rsid w:val="00E70ECE"/>
    <w:rsid w:val="00E71AFF"/>
    <w:rsid w:val="00E77015"/>
    <w:rsid w:val="00E915B4"/>
    <w:rsid w:val="00E926B8"/>
    <w:rsid w:val="00E93730"/>
    <w:rsid w:val="00E93C3E"/>
    <w:rsid w:val="00E94AEB"/>
    <w:rsid w:val="00E94F9D"/>
    <w:rsid w:val="00E97481"/>
    <w:rsid w:val="00EA41DC"/>
    <w:rsid w:val="00EB1ED8"/>
    <w:rsid w:val="00EB5733"/>
    <w:rsid w:val="00EB7A28"/>
    <w:rsid w:val="00EC70DC"/>
    <w:rsid w:val="00ED3468"/>
    <w:rsid w:val="00ED3D20"/>
    <w:rsid w:val="00ED59E5"/>
    <w:rsid w:val="00EE2E8D"/>
    <w:rsid w:val="00EE437A"/>
    <w:rsid w:val="00EE4D7C"/>
    <w:rsid w:val="00EE7008"/>
    <w:rsid w:val="00EF1038"/>
    <w:rsid w:val="00EF2FA0"/>
    <w:rsid w:val="00EF4CB3"/>
    <w:rsid w:val="00EF5D08"/>
    <w:rsid w:val="00F06231"/>
    <w:rsid w:val="00F1378B"/>
    <w:rsid w:val="00F14225"/>
    <w:rsid w:val="00F21240"/>
    <w:rsid w:val="00F268B0"/>
    <w:rsid w:val="00F27EBC"/>
    <w:rsid w:val="00F27F6A"/>
    <w:rsid w:val="00F327FD"/>
    <w:rsid w:val="00F32B7D"/>
    <w:rsid w:val="00F32FBD"/>
    <w:rsid w:val="00F34793"/>
    <w:rsid w:val="00F4003F"/>
    <w:rsid w:val="00F43547"/>
    <w:rsid w:val="00F46C85"/>
    <w:rsid w:val="00F53B77"/>
    <w:rsid w:val="00F56180"/>
    <w:rsid w:val="00F61379"/>
    <w:rsid w:val="00F6351C"/>
    <w:rsid w:val="00F832F8"/>
    <w:rsid w:val="00F841EC"/>
    <w:rsid w:val="00F86A48"/>
    <w:rsid w:val="00F90071"/>
    <w:rsid w:val="00F908EA"/>
    <w:rsid w:val="00F90E37"/>
    <w:rsid w:val="00F910CB"/>
    <w:rsid w:val="00F9619D"/>
    <w:rsid w:val="00FA321D"/>
    <w:rsid w:val="00FA7C4D"/>
    <w:rsid w:val="00FB1403"/>
    <w:rsid w:val="00FB4082"/>
    <w:rsid w:val="00FC3A8C"/>
    <w:rsid w:val="00FC3E0E"/>
    <w:rsid w:val="00FC5257"/>
    <w:rsid w:val="00FC6408"/>
    <w:rsid w:val="00FC7974"/>
    <w:rsid w:val="00FD4CFC"/>
    <w:rsid w:val="00FE0A15"/>
    <w:rsid w:val="00FE5478"/>
    <w:rsid w:val="00FE6BE5"/>
    <w:rsid w:val="00FE6EF5"/>
    <w:rsid w:val="00FF4FC7"/>
    <w:rsid w:val="00FF5FB1"/>
    <w:rsid w:val="017051EE"/>
    <w:rsid w:val="034A9EED"/>
    <w:rsid w:val="050E1A7E"/>
    <w:rsid w:val="055791C8"/>
    <w:rsid w:val="0886488A"/>
    <w:rsid w:val="09344597"/>
    <w:rsid w:val="0AD6B8AA"/>
    <w:rsid w:val="0C63BCD5"/>
    <w:rsid w:val="0D0FBC02"/>
    <w:rsid w:val="0EBB315B"/>
    <w:rsid w:val="124375EA"/>
    <w:rsid w:val="133A2EEB"/>
    <w:rsid w:val="13B30C8B"/>
    <w:rsid w:val="1481564C"/>
    <w:rsid w:val="14B888A5"/>
    <w:rsid w:val="153F1596"/>
    <w:rsid w:val="1618FE0F"/>
    <w:rsid w:val="1645B2A0"/>
    <w:rsid w:val="1697DBD2"/>
    <w:rsid w:val="17A3DE3A"/>
    <w:rsid w:val="17DA953F"/>
    <w:rsid w:val="1AD5D4B7"/>
    <w:rsid w:val="1CFDB255"/>
    <w:rsid w:val="1DA3BA1C"/>
    <w:rsid w:val="1DC93C73"/>
    <w:rsid w:val="1E4CE16A"/>
    <w:rsid w:val="1E52F19A"/>
    <w:rsid w:val="1F6C3D0F"/>
    <w:rsid w:val="21916BD7"/>
    <w:rsid w:val="2228D52F"/>
    <w:rsid w:val="229F0FBB"/>
    <w:rsid w:val="23240931"/>
    <w:rsid w:val="252CF711"/>
    <w:rsid w:val="258352F0"/>
    <w:rsid w:val="25CB04FB"/>
    <w:rsid w:val="27AB6656"/>
    <w:rsid w:val="28C9E0A9"/>
    <w:rsid w:val="2909984B"/>
    <w:rsid w:val="290F19E4"/>
    <w:rsid w:val="29EFEC40"/>
    <w:rsid w:val="2A7FC539"/>
    <w:rsid w:val="2B4E0AA7"/>
    <w:rsid w:val="2D0DC83D"/>
    <w:rsid w:val="2D4665BA"/>
    <w:rsid w:val="2EF7AE0C"/>
    <w:rsid w:val="2F079850"/>
    <w:rsid w:val="2F4235AD"/>
    <w:rsid w:val="3073FA47"/>
    <w:rsid w:val="31213429"/>
    <w:rsid w:val="322130C7"/>
    <w:rsid w:val="3399FF80"/>
    <w:rsid w:val="33F740AD"/>
    <w:rsid w:val="34631575"/>
    <w:rsid w:val="352484D4"/>
    <w:rsid w:val="35589A9F"/>
    <w:rsid w:val="3716F304"/>
    <w:rsid w:val="37583E94"/>
    <w:rsid w:val="37D77CD2"/>
    <w:rsid w:val="37F56299"/>
    <w:rsid w:val="3A471AB5"/>
    <w:rsid w:val="3C6FA674"/>
    <w:rsid w:val="3CD41637"/>
    <w:rsid w:val="3D3DD89D"/>
    <w:rsid w:val="3DED8DE6"/>
    <w:rsid w:val="3E278126"/>
    <w:rsid w:val="4062C7DE"/>
    <w:rsid w:val="40F2E8A6"/>
    <w:rsid w:val="41E4092B"/>
    <w:rsid w:val="43FE3DA2"/>
    <w:rsid w:val="4592C937"/>
    <w:rsid w:val="4679B828"/>
    <w:rsid w:val="47B77D0B"/>
    <w:rsid w:val="486220A8"/>
    <w:rsid w:val="49882106"/>
    <w:rsid w:val="49C0239E"/>
    <w:rsid w:val="4A52B482"/>
    <w:rsid w:val="4BF38F10"/>
    <w:rsid w:val="4E66CD06"/>
    <w:rsid w:val="4E9498FA"/>
    <w:rsid w:val="4FE4CCD7"/>
    <w:rsid w:val="528B44A1"/>
    <w:rsid w:val="52FE8861"/>
    <w:rsid w:val="55A2BD6D"/>
    <w:rsid w:val="55D44D97"/>
    <w:rsid w:val="58A98EAE"/>
    <w:rsid w:val="59B10822"/>
    <w:rsid w:val="5A232C42"/>
    <w:rsid w:val="5BCD1363"/>
    <w:rsid w:val="5BE568B4"/>
    <w:rsid w:val="5C6BB99B"/>
    <w:rsid w:val="5D33A1FE"/>
    <w:rsid w:val="5FAE793D"/>
    <w:rsid w:val="60F7E296"/>
    <w:rsid w:val="610A134D"/>
    <w:rsid w:val="611B12B7"/>
    <w:rsid w:val="62B823CA"/>
    <w:rsid w:val="642DFA0D"/>
    <w:rsid w:val="64D7E425"/>
    <w:rsid w:val="65E764E8"/>
    <w:rsid w:val="663DD904"/>
    <w:rsid w:val="664D68E1"/>
    <w:rsid w:val="68BD5980"/>
    <w:rsid w:val="68FA1B67"/>
    <w:rsid w:val="6C52144A"/>
    <w:rsid w:val="6E4D7317"/>
    <w:rsid w:val="70FF0350"/>
    <w:rsid w:val="715C651D"/>
    <w:rsid w:val="7234B39A"/>
    <w:rsid w:val="725752B8"/>
    <w:rsid w:val="7584B96F"/>
    <w:rsid w:val="768840C2"/>
    <w:rsid w:val="783D6FCC"/>
    <w:rsid w:val="7A09CE98"/>
    <w:rsid w:val="7C348C13"/>
    <w:rsid w:val="7D85E4E0"/>
    <w:rsid w:val="7EDE5600"/>
    <w:rsid w:val="7EE0C48A"/>
    <w:rsid w:val="7FC6105B"/>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EF2DCC"/>
  <w15:docId w15:val="{28440F28-5652-41C0-B193-520115E86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styleId="berarbeitung">
    <w:name w:val="Revision"/>
    <w:hidden/>
    <w:uiPriority w:val="99"/>
    <w:semiHidden/>
    <w:rsid w:val="00DE160C"/>
    <w:pPr>
      <w:spacing w:after="0" w:line="240" w:lineRule="auto"/>
    </w:pPr>
    <w:rPr>
      <w:rFonts w:ascii="Arial" w:hAnsi="Arial" w:cs="Arial"/>
    </w:rPr>
  </w:style>
  <w:style w:type="character" w:styleId="Kommentarzeichen">
    <w:name w:val="annotation reference"/>
    <w:basedOn w:val="Absatz-Standardschriftart"/>
    <w:uiPriority w:val="99"/>
    <w:semiHidden/>
    <w:unhideWhenUsed/>
    <w:rsid w:val="004D277C"/>
    <w:rPr>
      <w:sz w:val="16"/>
      <w:szCs w:val="16"/>
    </w:rPr>
  </w:style>
  <w:style w:type="paragraph" w:styleId="Kommentartext">
    <w:name w:val="annotation text"/>
    <w:basedOn w:val="Standard"/>
    <w:link w:val="KommentartextZchn"/>
    <w:uiPriority w:val="99"/>
    <w:unhideWhenUsed/>
    <w:rsid w:val="004D277C"/>
    <w:rPr>
      <w:sz w:val="20"/>
      <w:szCs w:val="20"/>
    </w:rPr>
  </w:style>
  <w:style w:type="character" w:customStyle="1" w:styleId="KommentartextZchn">
    <w:name w:val="Kommentartext Zchn"/>
    <w:basedOn w:val="Absatz-Standardschriftart"/>
    <w:link w:val="Kommentartext"/>
    <w:uiPriority w:val="99"/>
    <w:rsid w:val="004D277C"/>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4D277C"/>
    <w:rPr>
      <w:b/>
      <w:bCs/>
    </w:rPr>
  </w:style>
  <w:style w:type="character" w:customStyle="1" w:styleId="KommentarthemaZchn">
    <w:name w:val="Kommentarthema Zchn"/>
    <w:basedOn w:val="KommentartextZchn"/>
    <w:link w:val="Kommentarthema"/>
    <w:uiPriority w:val="99"/>
    <w:semiHidden/>
    <w:rsid w:val="004D277C"/>
    <w:rPr>
      <w:rFonts w:ascii="Arial" w:hAnsi="Arial" w:cs="Arial"/>
      <w:b/>
      <w:bCs/>
      <w:sz w:val="20"/>
      <w:szCs w:val="20"/>
    </w:rPr>
  </w:style>
  <w:style w:type="character" w:styleId="NichtaufgelsteErwhnung">
    <w:name w:val="Unresolved Mention"/>
    <w:basedOn w:val="Absatz-Standardschriftart"/>
    <w:uiPriority w:val="99"/>
    <w:semiHidden/>
    <w:unhideWhenUsed/>
    <w:rsid w:val="006E5B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947886">
      <w:bodyDiv w:val="1"/>
      <w:marLeft w:val="0"/>
      <w:marRight w:val="0"/>
      <w:marTop w:val="0"/>
      <w:marBottom w:val="0"/>
      <w:divBdr>
        <w:top w:val="none" w:sz="0" w:space="0" w:color="auto"/>
        <w:left w:val="none" w:sz="0" w:space="0" w:color="auto"/>
        <w:bottom w:val="none" w:sz="0" w:space="0" w:color="auto"/>
        <w:right w:val="none" w:sz="0" w:space="0" w:color="auto"/>
      </w:divBdr>
    </w:div>
    <w:div w:id="365838488">
      <w:bodyDiv w:val="1"/>
      <w:marLeft w:val="0"/>
      <w:marRight w:val="0"/>
      <w:marTop w:val="0"/>
      <w:marBottom w:val="0"/>
      <w:divBdr>
        <w:top w:val="none" w:sz="0" w:space="0" w:color="auto"/>
        <w:left w:val="none" w:sz="0" w:space="0" w:color="auto"/>
        <w:bottom w:val="none" w:sz="0" w:space="0" w:color="auto"/>
        <w:right w:val="none" w:sz="0" w:space="0" w:color="auto"/>
      </w:divBdr>
    </w:div>
    <w:div w:id="483207091">
      <w:bodyDiv w:val="1"/>
      <w:marLeft w:val="0"/>
      <w:marRight w:val="0"/>
      <w:marTop w:val="0"/>
      <w:marBottom w:val="0"/>
      <w:divBdr>
        <w:top w:val="none" w:sz="0" w:space="0" w:color="auto"/>
        <w:left w:val="none" w:sz="0" w:space="0" w:color="auto"/>
        <w:bottom w:val="none" w:sz="0" w:space="0" w:color="auto"/>
        <w:right w:val="none" w:sz="0" w:space="0" w:color="auto"/>
      </w:divBdr>
    </w:div>
    <w:div w:id="740712086">
      <w:bodyDiv w:val="1"/>
      <w:marLeft w:val="0"/>
      <w:marRight w:val="0"/>
      <w:marTop w:val="0"/>
      <w:marBottom w:val="0"/>
      <w:divBdr>
        <w:top w:val="none" w:sz="0" w:space="0" w:color="auto"/>
        <w:left w:val="none" w:sz="0" w:space="0" w:color="auto"/>
        <w:bottom w:val="none" w:sz="0" w:space="0" w:color="auto"/>
        <w:right w:val="none" w:sz="0" w:space="0" w:color="auto"/>
      </w:divBdr>
    </w:div>
    <w:div w:id="962344379">
      <w:bodyDiv w:val="1"/>
      <w:marLeft w:val="0"/>
      <w:marRight w:val="0"/>
      <w:marTop w:val="0"/>
      <w:marBottom w:val="0"/>
      <w:divBdr>
        <w:top w:val="none" w:sz="0" w:space="0" w:color="auto"/>
        <w:left w:val="none" w:sz="0" w:space="0" w:color="auto"/>
        <w:bottom w:val="none" w:sz="0" w:space="0" w:color="auto"/>
        <w:right w:val="none" w:sz="0" w:space="0" w:color="auto"/>
      </w:divBdr>
    </w:div>
    <w:div w:id="963465155">
      <w:bodyDiv w:val="1"/>
      <w:marLeft w:val="0"/>
      <w:marRight w:val="0"/>
      <w:marTop w:val="0"/>
      <w:marBottom w:val="0"/>
      <w:divBdr>
        <w:top w:val="none" w:sz="0" w:space="0" w:color="auto"/>
        <w:left w:val="none" w:sz="0" w:space="0" w:color="auto"/>
        <w:bottom w:val="none" w:sz="0" w:space="0" w:color="auto"/>
        <w:right w:val="none" w:sz="0" w:space="0" w:color="auto"/>
      </w:divBdr>
    </w:div>
    <w:div w:id="981160118">
      <w:bodyDiv w:val="1"/>
      <w:marLeft w:val="0"/>
      <w:marRight w:val="0"/>
      <w:marTop w:val="0"/>
      <w:marBottom w:val="0"/>
      <w:divBdr>
        <w:top w:val="none" w:sz="0" w:space="0" w:color="auto"/>
        <w:left w:val="none" w:sz="0" w:space="0" w:color="auto"/>
        <w:bottom w:val="none" w:sz="0" w:space="0" w:color="auto"/>
        <w:right w:val="none" w:sz="0" w:space="0" w:color="auto"/>
      </w:divBdr>
    </w:div>
    <w:div w:id="1174032680">
      <w:bodyDiv w:val="1"/>
      <w:marLeft w:val="0"/>
      <w:marRight w:val="0"/>
      <w:marTop w:val="0"/>
      <w:marBottom w:val="0"/>
      <w:divBdr>
        <w:top w:val="none" w:sz="0" w:space="0" w:color="auto"/>
        <w:left w:val="none" w:sz="0" w:space="0" w:color="auto"/>
        <w:bottom w:val="none" w:sz="0" w:space="0" w:color="auto"/>
        <w:right w:val="none" w:sz="0" w:space="0" w:color="auto"/>
      </w:divBdr>
    </w:div>
    <w:div w:id="1245605282">
      <w:bodyDiv w:val="1"/>
      <w:marLeft w:val="0"/>
      <w:marRight w:val="0"/>
      <w:marTop w:val="0"/>
      <w:marBottom w:val="0"/>
      <w:divBdr>
        <w:top w:val="none" w:sz="0" w:space="0" w:color="auto"/>
        <w:left w:val="none" w:sz="0" w:space="0" w:color="auto"/>
        <w:bottom w:val="none" w:sz="0" w:space="0" w:color="auto"/>
        <w:right w:val="none" w:sz="0" w:space="0" w:color="auto"/>
      </w:divBdr>
    </w:div>
    <w:div w:id="1659188110">
      <w:bodyDiv w:val="1"/>
      <w:marLeft w:val="0"/>
      <w:marRight w:val="0"/>
      <w:marTop w:val="0"/>
      <w:marBottom w:val="0"/>
      <w:divBdr>
        <w:top w:val="none" w:sz="0" w:space="0" w:color="auto"/>
        <w:left w:val="none" w:sz="0" w:space="0" w:color="auto"/>
        <w:bottom w:val="none" w:sz="0" w:space="0" w:color="auto"/>
        <w:right w:val="none" w:sz="0" w:space="0" w:color="auto"/>
      </w:divBdr>
    </w:div>
    <w:div w:id="1751544082">
      <w:bodyDiv w:val="1"/>
      <w:marLeft w:val="0"/>
      <w:marRight w:val="0"/>
      <w:marTop w:val="0"/>
      <w:marBottom w:val="0"/>
      <w:divBdr>
        <w:top w:val="none" w:sz="0" w:space="0" w:color="auto"/>
        <w:left w:val="none" w:sz="0" w:space="0" w:color="auto"/>
        <w:bottom w:val="none" w:sz="0" w:space="0" w:color="auto"/>
        <w:right w:val="none" w:sz="0" w:space="0" w:color="auto"/>
      </w:divBdr>
    </w:div>
    <w:div w:id="1968118841">
      <w:bodyDiv w:val="1"/>
      <w:marLeft w:val="0"/>
      <w:marRight w:val="0"/>
      <w:marTop w:val="0"/>
      <w:marBottom w:val="0"/>
      <w:divBdr>
        <w:top w:val="none" w:sz="0" w:space="0" w:color="auto"/>
        <w:left w:val="none" w:sz="0" w:space="0" w:color="auto"/>
        <w:bottom w:val="none" w:sz="0" w:space="0" w:color="auto"/>
        <w:right w:val="none" w:sz="0" w:space="0" w:color="auto"/>
      </w:divBdr>
    </w:div>
    <w:div w:id="2138445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mueller.co@rittal.de"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maltzan.s@rittal.de"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koch.hr@rittal.d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2017560-cccf-46e1-84d1-27e8e4de0641">
      <Terms xmlns="http://schemas.microsoft.com/office/infopath/2007/PartnerControls"/>
    </lcf76f155ced4ddcb4097134ff3c332f>
    <TaxCatchAll xmlns="bb7f0e1e-ed81-45e7-ba33-7f03397669d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2D493213-8087-4A6B-90A8-27DFDBE493BC}">
  <ds:schemaRefs>
    <ds:schemaRef ds:uri="http://schemas.microsoft.com/sharepoint/v3/contenttype/forms"/>
  </ds:schemaRefs>
</ds:datastoreItem>
</file>

<file path=customXml/itemProps2.xml><?xml version="1.0" encoding="utf-8"?>
<ds:datastoreItem xmlns:ds="http://schemas.openxmlformats.org/officeDocument/2006/customXml" ds:itemID="{BC8478A8-D8DA-44E7-8DF0-991FDA9548F8}">
  <ds:schemaRefs>
    <ds:schemaRef ds:uri="http://schemas.microsoft.com/office/2006/metadata/properties"/>
    <ds:schemaRef ds:uri="http://schemas.microsoft.com/office/infopath/2007/PartnerControls"/>
    <ds:schemaRef ds:uri="a2017560-cccf-46e1-84d1-27e8e4de0641"/>
    <ds:schemaRef ds:uri="bb7f0e1e-ed81-45e7-ba33-7f03397669dc"/>
  </ds:schemaRefs>
</ds:datastoreItem>
</file>

<file path=customXml/itemProps3.xml><?xml version="1.0" encoding="utf-8"?>
<ds:datastoreItem xmlns:ds="http://schemas.openxmlformats.org/officeDocument/2006/customXml" ds:itemID="{761E0119-C832-45EE-B75A-710BF3FEE4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727</Words>
  <Characters>5471</Characters>
  <Application>Microsoft Office Word</Application>
  <DocSecurity>0</DocSecurity>
  <Lines>45</Lines>
  <Paragraphs>12</Paragraphs>
  <ScaleCrop>false</ScaleCrop>
  <Company>OCM GmbH</Company>
  <LinksUpToDate>false</LinksUpToDate>
  <CharactersWithSpaces>6186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Steffen Maltzan</cp:lastModifiedBy>
  <cp:revision>41</cp:revision>
  <cp:lastPrinted>2024-01-28T23:20:00Z</cp:lastPrinted>
  <dcterms:created xsi:type="dcterms:W3CDTF">2026-03-25T10:24:00Z</dcterms:created>
  <dcterms:modified xsi:type="dcterms:W3CDTF">2026-04-18T12:57:00Z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64e29b7570e7e0f1bb3e64372e32ac4ec6662b6f2531cc3e681baccf8a7917c2</vt:lpwstr>
  </property>
  <property fmtid="{D5CDD505-2E9C-101B-9397-08002B2CF9AE}" pid="5" name="MSIP_Label_3a28a66c-3c7f-463f-9f3d-483220f1d838_Enabled">
    <vt:lpwstr>true</vt:lpwstr>
  </property>
  <property fmtid="{D5CDD505-2E9C-101B-9397-08002B2CF9AE}" pid="6" name="MSIP_Label_3a28a66c-3c7f-463f-9f3d-483220f1d838_SetDate">
    <vt:lpwstr>2025-12-19T13:32:30Z</vt:lpwstr>
  </property>
  <property fmtid="{D5CDD505-2E9C-101B-9397-08002B2CF9AE}" pid="7" name="MSIP_Label_3a28a66c-3c7f-463f-9f3d-483220f1d838_Method">
    <vt:lpwstr>Standard</vt:lpwstr>
  </property>
  <property fmtid="{D5CDD505-2E9C-101B-9397-08002B2CF9AE}" pid="8" name="MSIP_Label_3a28a66c-3c7f-463f-9f3d-483220f1d838_Name">
    <vt:lpwstr>FLG_Internal</vt:lpwstr>
  </property>
  <property fmtid="{D5CDD505-2E9C-101B-9397-08002B2CF9AE}" pid="9" name="MSIP_Label_3a28a66c-3c7f-463f-9f3d-483220f1d838_SiteId">
    <vt:lpwstr>a8218bc3-7d4c-4a61-b912-a6ca487118dd</vt:lpwstr>
  </property>
  <property fmtid="{D5CDD505-2E9C-101B-9397-08002B2CF9AE}" pid="10" name="MSIP_Label_3a28a66c-3c7f-463f-9f3d-483220f1d838_ActionId">
    <vt:lpwstr>33d289cf-1525-4ffd-9975-cab983de09d5</vt:lpwstr>
  </property>
  <property fmtid="{D5CDD505-2E9C-101B-9397-08002B2CF9AE}" pid="11" name="MSIP_Label_3a28a66c-3c7f-463f-9f3d-483220f1d838_ContentBits">
    <vt:lpwstr>0</vt:lpwstr>
  </property>
  <property fmtid="{D5CDD505-2E9C-101B-9397-08002B2CF9AE}" pid="12" name="MSIP_Label_3a28a66c-3c7f-463f-9f3d-483220f1d838_Tag">
    <vt:lpwstr>10, 3, 0, 1</vt:lpwstr>
  </property>
  <property fmtid="{D5CDD505-2E9C-101B-9397-08002B2CF9AE}" pid="13" name="MediaServiceImageTags">
    <vt:lpwstr/>
  </property>
  <property fmtid="{D5CDD505-2E9C-101B-9397-08002B2CF9AE}" pid="14" name="ContentTypeId">
    <vt:lpwstr>0x0101007DAE9CA7D8058048B50D46784D8FAF0D</vt:lpwstr>
  </property>
</Properties>
</file>